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48"/>
          <w:szCs w:val="48"/>
        </w:rPr>
      </w:pPr>
      <w:r>
        <w:rPr>
          <w:rFonts w:hint="eastAsia" w:asciiTheme="minorEastAsia" w:hAnsiTheme="minorEastAsia" w:cstheme="minorEastAsia"/>
          <w:b/>
          <w:bCs/>
          <w:sz w:val="48"/>
          <w:szCs w:val="48"/>
        </w:rPr>
        <w:t>关于2019年湘西州纯本级及湘西经开区“三公”经费支出情况说明</w:t>
      </w:r>
    </w:p>
    <w:p>
      <w:pPr>
        <w:ind w:firstLine="482" w:firstLineChars="100"/>
        <w:rPr>
          <w:rFonts w:asciiTheme="minorEastAsia" w:hAnsiTheme="minorEastAsia" w:cstheme="minorEastAsia"/>
          <w:b/>
          <w:bCs/>
          <w:sz w:val="48"/>
          <w:szCs w:val="48"/>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2019年州纯本级“三公”经费2830万元，比上年减少866万元，降幅23.43%，比预算数6340万元减少3510万元；其中：因公出国（境）费35万元，比上年减少47万元，降幅57.32%，比预算数50万元减少15万元；公务用车购置及运行维护费2280万元，比上年减少623万元，降幅21.46%，比预算数3091万元减少811万元；公务接待费515万元，比上年减少196万元，降幅27.57%，比预算数3199万元减少2684万元</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湘西经开区“三公”经费153.1万元，比上年减少2.96万元，比预算数155.84万元减少2.74万元；其中：因公出国（境）费0万元，与上年保持一致；公务用车购置0万元，与上年保持一致；公务用车运行维护费101万元，比上年减少1.7万元，比预算数102.24万元减少1.24万元；公务接待费52.1万元，比上年减少1.26万元，比预算数53.6万元减少1.5万元。</w:t>
      </w:r>
    </w:p>
    <w:p>
      <w:pPr>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增减变动分析：2019年度州本级 “三公”经费比上年减少的主要原因是认真贯彻落实中央八项规定精神和厉行节约要求，州直各部门严控“三公”经费开支，严格公务接待行为，因公出国（境）审查和公车管理，反对铺张浪费，加强廉政建设。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517"/>
    <w:rsid w:val="0019268D"/>
    <w:rsid w:val="00575DE2"/>
    <w:rsid w:val="006716F5"/>
    <w:rsid w:val="009A2B2F"/>
    <w:rsid w:val="009E6E29"/>
    <w:rsid w:val="00AA2517"/>
    <w:rsid w:val="00B000C3"/>
    <w:rsid w:val="12473423"/>
    <w:rsid w:val="261A7EAF"/>
    <w:rsid w:val="3D4F5CDB"/>
    <w:rsid w:val="44426035"/>
    <w:rsid w:val="7572250D"/>
    <w:rsid w:val="79210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62</Words>
  <Characters>358</Characters>
  <Lines>2</Lines>
  <Paragraphs>1</Paragraphs>
  <TotalTime>0</TotalTime>
  <ScaleCrop>false</ScaleCrop>
  <LinksUpToDate>false</LinksUpToDate>
  <CharactersWithSpaces>419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2021-06-07T02:12:00Z</dcterms:created>
  <dc:creator>yoga</dc:creator>
  <cp:lastModifiedBy>壮壮</cp:lastModifiedBy>
  <dcterms:modified xsi:type="dcterms:W3CDTF">2021-07-02T10:01:57Z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12FA157B81EF487985CA7E80C3B46EF0</vt:lpwstr>
  </property>
</Properties>
</file>