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96" w:rsidRDefault="00491196" w:rsidP="00491196">
      <w:pPr>
        <w:spacing w:line="580" w:lineRule="exact"/>
        <w:jc w:val="center"/>
        <w:rPr>
          <w:rFonts w:asciiTheme="majorEastAsia" w:eastAsiaTheme="majorEastAsia" w:hAnsiTheme="majorEastAsia"/>
          <w:b/>
          <w:sz w:val="44"/>
          <w:szCs w:val="44"/>
        </w:rPr>
      </w:pPr>
    </w:p>
    <w:p w:rsidR="00491196" w:rsidRPr="0073539A" w:rsidRDefault="00491196" w:rsidP="00491196">
      <w:pPr>
        <w:spacing w:line="580" w:lineRule="exact"/>
        <w:jc w:val="center"/>
        <w:rPr>
          <w:rFonts w:asciiTheme="majorEastAsia" w:eastAsiaTheme="majorEastAsia" w:hAnsiTheme="majorEastAsia"/>
          <w:sz w:val="44"/>
          <w:szCs w:val="44"/>
        </w:rPr>
      </w:pPr>
      <w:r w:rsidRPr="00491196">
        <w:rPr>
          <w:rFonts w:asciiTheme="majorEastAsia" w:eastAsiaTheme="majorEastAsia" w:hAnsiTheme="majorEastAsia" w:hint="eastAsia"/>
          <w:b/>
          <w:sz w:val="44"/>
          <w:szCs w:val="44"/>
        </w:rPr>
        <w:t>州文联202</w:t>
      </w:r>
      <w:r w:rsidR="00365D87">
        <w:rPr>
          <w:rFonts w:asciiTheme="majorEastAsia" w:eastAsiaTheme="majorEastAsia" w:hAnsiTheme="majorEastAsia" w:hint="eastAsia"/>
          <w:b/>
          <w:sz w:val="44"/>
          <w:szCs w:val="44"/>
        </w:rPr>
        <w:t>1</w:t>
      </w:r>
      <w:r w:rsidRPr="00491196">
        <w:rPr>
          <w:rFonts w:asciiTheme="majorEastAsia" w:eastAsiaTheme="majorEastAsia" w:hAnsiTheme="majorEastAsia" w:hint="eastAsia"/>
          <w:b/>
          <w:sz w:val="44"/>
          <w:szCs w:val="44"/>
        </w:rPr>
        <w:t>年度部门预算公</w:t>
      </w:r>
      <w:r w:rsidRPr="0073539A">
        <w:rPr>
          <w:rFonts w:asciiTheme="majorEastAsia" w:eastAsiaTheme="majorEastAsia" w:hAnsiTheme="majorEastAsia" w:hint="eastAsia"/>
          <w:sz w:val="44"/>
          <w:szCs w:val="44"/>
        </w:rPr>
        <w:t>开</w:t>
      </w:r>
    </w:p>
    <w:p w:rsidR="00491196" w:rsidRPr="0073539A" w:rsidRDefault="00491196" w:rsidP="00491196">
      <w:pPr>
        <w:spacing w:line="580" w:lineRule="exact"/>
        <w:rPr>
          <w:rFonts w:asciiTheme="majorEastAsia" w:eastAsiaTheme="majorEastAsia" w:hAnsiTheme="majorEastAsia"/>
          <w:sz w:val="32"/>
          <w:szCs w:val="32"/>
        </w:rPr>
      </w:pPr>
    </w:p>
    <w:p w:rsidR="00491196" w:rsidRPr="0073539A" w:rsidRDefault="00491196" w:rsidP="00491196">
      <w:pPr>
        <w:spacing w:line="580" w:lineRule="exact"/>
        <w:rPr>
          <w:rFonts w:asciiTheme="majorEastAsia" w:eastAsiaTheme="majorEastAsia" w:hAnsiTheme="majorEastAsia"/>
          <w:sz w:val="32"/>
          <w:szCs w:val="32"/>
        </w:rPr>
      </w:pPr>
      <w:r w:rsidRPr="0073539A">
        <w:rPr>
          <w:rFonts w:asciiTheme="majorEastAsia" w:eastAsiaTheme="majorEastAsia" w:hAnsiTheme="majorEastAsia" w:hint="eastAsia"/>
          <w:sz w:val="32"/>
          <w:szCs w:val="32"/>
        </w:rPr>
        <w:t>目  录</w:t>
      </w:r>
    </w:p>
    <w:p w:rsidR="00491196" w:rsidRPr="0073539A" w:rsidRDefault="00491196" w:rsidP="00491196">
      <w:pPr>
        <w:spacing w:line="580" w:lineRule="exact"/>
        <w:rPr>
          <w:rFonts w:asciiTheme="majorEastAsia" w:eastAsiaTheme="majorEastAsia" w:hAnsiTheme="majorEastAsia"/>
          <w:sz w:val="32"/>
          <w:szCs w:val="32"/>
        </w:rPr>
      </w:pPr>
      <w:r w:rsidRPr="0073539A">
        <w:rPr>
          <w:rFonts w:asciiTheme="majorEastAsia" w:eastAsiaTheme="majorEastAsia" w:hAnsiTheme="majorEastAsia" w:hint="eastAsia"/>
          <w:sz w:val="32"/>
          <w:szCs w:val="32"/>
        </w:rPr>
        <w:t>第一部分</w:t>
      </w:r>
    </w:p>
    <w:p w:rsidR="00491196" w:rsidRPr="00E202CF" w:rsidRDefault="00491196" w:rsidP="00491196">
      <w:pPr>
        <w:spacing w:line="580" w:lineRule="exact"/>
        <w:rPr>
          <w:rFonts w:ascii="黑体" w:eastAsia="黑体" w:hAnsi="黑体"/>
          <w:sz w:val="32"/>
          <w:szCs w:val="32"/>
        </w:rPr>
      </w:pPr>
      <w:r w:rsidRPr="00E202CF">
        <w:rPr>
          <w:rFonts w:ascii="黑体" w:eastAsia="黑体" w:hAnsi="黑体" w:hint="eastAsia"/>
          <w:sz w:val="32"/>
          <w:szCs w:val="32"/>
        </w:rPr>
        <w:t>一、部门概况</w:t>
      </w:r>
    </w:p>
    <w:p w:rsidR="00491196" w:rsidRPr="00E202CF" w:rsidRDefault="00491196" w:rsidP="00491196">
      <w:pPr>
        <w:spacing w:line="580" w:lineRule="exact"/>
        <w:rPr>
          <w:rFonts w:ascii="黑体" w:eastAsia="黑体" w:hAnsi="黑体"/>
          <w:sz w:val="32"/>
          <w:szCs w:val="32"/>
        </w:rPr>
      </w:pPr>
      <w:r w:rsidRPr="00E202CF">
        <w:rPr>
          <w:rFonts w:ascii="黑体" w:eastAsia="黑体" w:hAnsi="黑体" w:hint="eastAsia"/>
          <w:sz w:val="32"/>
          <w:szCs w:val="32"/>
        </w:rPr>
        <w:t>二、部门预算单位构</w:t>
      </w:r>
      <w:r>
        <w:rPr>
          <w:rFonts w:ascii="黑体" w:eastAsia="黑体" w:hAnsi="黑体" w:hint="eastAsia"/>
          <w:sz w:val="32"/>
          <w:szCs w:val="32"/>
        </w:rPr>
        <w:t>成</w:t>
      </w:r>
    </w:p>
    <w:p w:rsidR="00491196" w:rsidRPr="00E202CF" w:rsidRDefault="00491196" w:rsidP="00491196">
      <w:pPr>
        <w:spacing w:line="580" w:lineRule="exact"/>
        <w:rPr>
          <w:rFonts w:ascii="黑体" w:eastAsia="黑体" w:hAnsi="黑体"/>
          <w:sz w:val="32"/>
          <w:szCs w:val="32"/>
        </w:rPr>
      </w:pPr>
      <w:r w:rsidRPr="00E202CF">
        <w:rPr>
          <w:rFonts w:ascii="黑体" w:eastAsia="黑体" w:hAnsi="黑体" w:hint="eastAsia"/>
          <w:sz w:val="32"/>
          <w:szCs w:val="32"/>
        </w:rPr>
        <w:t>三、部门收支情况说明</w:t>
      </w:r>
    </w:p>
    <w:p w:rsidR="00491196" w:rsidRPr="00E202CF" w:rsidRDefault="00491196" w:rsidP="00491196">
      <w:pPr>
        <w:spacing w:line="580" w:lineRule="exact"/>
        <w:rPr>
          <w:rFonts w:ascii="黑体" w:eastAsia="黑体" w:hAnsi="黑体"/>
          <w:sz w:val="32"/>
          <w:szCs w:val="32"/>
        </w:rPr>
      </w:pPr>
      <w:r w:rsidRPr="00E202CF">
        <w:rPr>
          <w:rFonts w:ascii="黑体" w:eastAsia="黑体" w:hAnsi="黑体" w:hint="eastAsia"/>
          <w:sz w:val="32"/>
          <w:szCs w:val="32"/>
        </w:rPr>
        <w:t>四、一般公共预算拨款支出预算说明</w:t>
      </w:r>
    </w:p>
    <w:p w:rsidR="00491196" w:rsidRPr="00E202CF" w:rsidRDefault="00491196" w:rsidP="00491196">
      <w:pPr>
        <w:spacing w:line="580" w:lineRule="exact"/>
        <w:rPr>
          <w:rFonts w:ascii="黑体" w:eastAsia="黑体" w:hAnsi="黑体"/>
          <w:sz w:val="32"/>
          <w:szCs w:val="32"/>
        </w:rPr>
      </w:pPr>
      <w:r w:rsidRPr="00E202CF">
        <w:rPr>
          <w:rFonts w:ascii="黑体" w:eastAsia="黑体" w:hAnsi="黑体" w:hint="eastAsia"/>
          <w:sz w:val="32"/>
          <w:szCs w:val="32"/>
        </w:rPr>
        <w:t>五、其他有关情况说明</w:t>
      </w:r>
    </w:p>
    <w:p w:rsidR="00491196" w:rsidRPr="00E202CF" w:rsidRDefault="00491196" w:rsidP="00491196">
      <w:pPr>
        <w:spacing w:line="580" w:lineRule="exact"/>
        <w:rPr>
          <w:rFonts w:ascii="仿宋" w:eastAsia="仿宋" w:hAnsi="仿宋"/>
          <w:sz w:val="32"/>
          <w:szCs w:val="32"/>
        </w:rPr>
      </w:pPr>
      <w:r w:rsidRPr="00E202CF">
        <w:rPr>
          <w:rFonts w:ascii="仿宋" w:eastAsia="仿宋" w:hAnsi="仿宋" w:hint="eastAsia"/>
          <w:sz w:val="32"/>
          <w:szCs w:val="32"/>
        </w:rPr>
        <w:t>1、机关支行经费说明</w:t>
      </w:r>
    </w:p>
    <w:p w:rsidR="00491196" w:rsidRPr="00E202CF" w:rsidRDefault="00491196" w:rsidP="00491196">
      <w:pPr>
        <w:spacing w:line="580" w:lineRule="exact"/>
        <w:rPr>
          <w:rFonts w:ascii="仿宋" w:eastAsia="仿宋" w:hAnsi="仿宋"/>
          <w:sz w:val="32"/>
          <w:szCs w:val="32"/>
        </w:rPr>
      </w:pPr>
      <w:r w:rsidRPr="00E202CF">
        <w:rPr>
          <w:rFonts w:ascii="仿宋" w:eastAsia="仿宋" w:hAnsi="仿宋" w:hint="eastAsia"/>
          <w:sz w:val="32"/>
          <w:szCs w:val="32"/>
        </w:rPr>
        <w:t>2、“三公”经费预算说明</w:t>
      </w:r>
    </w:p>
    <w:p w:rsidR="00491196" w:rsidRPr="00E202CF" w:rsidRDefault="00491196" w:rsidP="00491196">
      <w:pPr>
        <w:spacing w:line="580" w:lineRule="exact"/>
        <w:rPr>
          <w:rFonts w:ascii="仿宋" w:eastAsia="仿宋" w:hAnsi="仿宋"/>
          <w:sz w:val="32"/>
          <w:szCs w:val="32"/>
        </w:rPr>
      </w:pPr>
      <w:r w:rsidRPr="00E202CF">
        <w:rPr>
          <w:rFonts w:ascii="仿宋" w:eastAsia="仿宋" w:hAnsi="仿宋" w:hint="eastAsia"/>
          <w:sz w:val="32"/>
          <w:szCs w:val="32"/>
        </w:rPr>
        <w:t>3、国有资产占有使用及新增情况说明</w:t>
      </w:r>
    </w:p>
    <w:p w:rsidR="00491196" w:rsidRPr="00E202CF" w:rsidRDefault="00491196" w:rsidP="00491196">
      <w:pPr>
        <w:spacing w:line="580" w:lineRule="exact"/>
        <w:rPr>
          <w:rFonts w:ascii="仿宋" w:eastAsia="仿宋" w:hAnsi="仿宋"/>
          <w:sz w:val="32"/>
          <w:szCs w:val="32"/>
        </w:rPr>
      </w:pPr>
      <w:r w:rsidRPr="00E202CF">
        <w:rPr>
          <w:rFonts w:ascii="仿宋" w:eastAsia="仿宋" w:hAnsi="仿宋" w:hint="eastAsia"/>
          <w:sz w:val="32"/>
          <w:szCs w:val="32"/>
        </w:rPr>
        <w:t>4、政府采购情况说明</w:t>
      </w:r>
    </w:p>
    <w:p w:rsidR="00491196" w:rsidRPr="00E202CF" w:rsidRDefault="00491196" w:rsidP="00491196">
      <w:pPr>
        <w:spacing w:line="580" w:lineRule="exact"/>
        <w:rPr>
          <w:rFonts w:ascii="黑体" w:eastAsia="黑体" w:hAnsi="黑体"/>
          <w:sz w:val="32"/>
          <w:szCs w:val="32"/>
        </w:rPr>
      </w:pPr>
      <w:r w:rsidRPr="00E202CF">
        <w:rPr>
          <w:rFonts w:ascii="黑体" w:eastAsia="黑体" w:hAnsi="黑体" w:hint="eastAsia"/>
          <w:sz w:val="32"/>
          <w:szCs w:val="32"/>
        </w:rPr>
        <w:t>六、名词解释</w:t>
      </w:r>
    </w:p>
    <w:p w:rsidR="00491196" w:rsidRPr="0073539A" w:rsidRDefault="00491196" w:rsidP="00491196">
      <w:pPr>
        <w:spacing w:line="580" w:lineRule="exact"/>
        <w:rPr>
          <w:rFonts w:ascii="仿宋" w:eastAsia="仿宋" w:hAnsi="仿宋"/>
          <w:b/>
          <w:sz w:val="36"/>
          <w:szCs w:val="36"/>
        </w:rPr>
      </w:pPr>
      <w:r w:rsidRPr="0073539A">
        <w:rPr>
          <w:rFonts w:ascii="仿宋" w:eastAsia="仿宋" w:hAnsi="仿宋" w:hint="eastAsia"/>
          <w:b/>
          <w:sz w:val="36"/>
          <w:szCs w:val="36"/>
        </w:rPr>
        <w:t>1、“三公”经费</w:t>
      </w:r>
    </w:p>
    <w:p w:rsidR="00491196" w:rsidRPr="0073539A" w:rsidRDefault="00491196" w:rsidP="00491196">
      <w:pPr>
        <w:spacing w:line="580" w:lineRule="exact"/>
        <w:rPr>
          <w:rFonts w:ascii="仿宋" w:eastAsia="仿宋" w:hAnsi="仿宋"/>
          <w:b/>
          <w:sz w:val="36"/>
          <w:szCs w:val="36"/>
        </w:rPr>
      </w:pPr>
      <w:r w:rsidRPr="0073539A">
        <w:rPr>
          <w:rFonts w:ascii="仿宋" w:eastAsia="仿宋" w:hAnsi="仿宋" w:hint="eastAsia"/>
          <w:b/>
          <w:sz w:val="36"/>
          <w:szCs w:val="36"/>
        </w:rPr>
        <w:t>2、机关运行费</w:t>
      </w:r>
    </w:p>
    <w:p w:rsidR="00491196" w:rsidRPr="0073539A" w:rsidRDefault="00491196" w:rsidP="00491196">
      <w:pPr>
        <w:spacing w:line="580" w:lineRule="exact"/>
        <w:rPr>
          <w:rFonts w:asciiTheme="majorEastAsia" w:eastAsiaTheme="majorEastAsia" w:hAnsiTheme="majorEastAsia"/>
          <w:b/>
          <w:sz w:val="36"/>
          <w:szCs w:val="36"/>
        </w:rPr>
      </w:pPr>
      <w:r w:rsidRPr="0073539A">
        <w:rPr>
          <w:rFonts w:asciiTheme="majorEastAsia" w:eastAsiaTheme="majorEastAsia" w:hAnsiTheme="majorEastAsia" w:hint="eastAsia"/>
          <w:b/>
          <w:sz w:val="36"/>
          <w:szCs w:val="36"/>
        </w:rPr>
        <w:t xml:space="preserve">第二部分 </w:t>
      </w:r>
    </w:p>
    <w:p w:rsidR="00491196" w:rsidRPr="00E202CF" w:rsidRDefault="00491196" w:rsidP="00491196">
      <w:pPr>
        <w:spacing w:line="580" w:lineRule="exact"/>
        <w:rPr>
          <w:rFonts w:ascii="黑体" w:eastAsia="黑体" w:hAnsi="黑体"/>
          <w:sz w:val="32"/>
          <w:szCs w:val="32"/>
        </w:rPr>
      </w:pPr>
      <w:r w:rsidRPr="00E202CF">
        <w:rPr>
          <w:rFonts w:ascii="黑体" w:eastAsia="黑体" w:hAnsi="黑体" w:hint="eastAsia"/>
          <w:sz w:val="32"/>
          <w:szCs w:val="32"/>
        </w:rPr>
        <w:t>部门预算需公开的表格情况</w:t>
      </w:r>
    </w:p>
    <w:p w:rsidR="00491196" w:rsidRDefault="00491196" w:rsidP="00491196">
      <w:pPr>
        <w:spacing w:line="580" w:lineRule="exact"/>
        <w:rPr>
          <w:rFonts w:asciiTheme="minorEastAsia" w:eastAsiaTheme="minorEastAsia" w:hAnsiTheme="minorEastAsia"/>
          <w:b/>
          <w:sz w:val="36"/>
          <w:szCs w:val="36"/>
        </w:rPr>
      </w:pPr>
    </w:p>
    <w:p w:rsidR="00491196" w:rsidRDefault="00491196" w:rsidP="00491196">
      <w:pPr>
        <w:spacing w:line="580" w:lineRule="exact"/>
        <w:rPr>
          <w:rFonts w:asciiTheme="minorEastAsia" w:eastAsiaTheme="minorEastAsia" w:hAnsiTheme="minorEastAsia"/>
          <w:b/>
          <w:sz w:val="36"/>
          <w:szCs w:val="36"/>
        </w:rPr>
      </w:pPr>
    </w:p>
    <w:p w:rsidR="00322D2E" w:rsidRDefault="00322D2E" w:rsidP="00491196">
      <w:pPr>
        <w:spacing w:line="580" w:lineRule="exact"/>
        <w:rPr>
          <w:rFonts w:asciiTheme="minorEastAsia" w:eastAsiaTheme="minorEastAsia" w:hAnsiTheme="minorEastAsia" w:hint="eastAsia"/>
          <w:b/>
          <w:sz w:val="36"/>
          <w:szCs w:val="36"/>
        </w:rPr>
      </w:pPr>
    </w:p>
    <w:p w:rsidR="00322D2E" w:rsidRDefault="00322D2E" w:rsidP="00491196">
      <w:pPr>
        <w:spacing w:line="580" w:lineRule="exact"/>
        <w:rPr>
          <w:rFonts w:asciiTheme="minorEastAsia" w:eastAsiaTheme="minorEastAsia" w:hAnsiTheme="minorEastAsia" w:hint="eastAsia"/>
          <w:b/>
          <w:sz w:val="36"/>
          <w:szCs w:val="36"/>
        </w:rPr>
      </w:pPr>
    </w:p>
    <w:p w:rsidR="00322D2E" w:rsidRDefault="00322D2E" w:rsidP="00491196">
      <w:pPr>
        <w:spacing w:line="580" w:lineRule="exact"/>
        <w:rPr>
          <w:rFonts w:asciiTheme="minorEastAsia" w:eastAsiaTheme="minorEastAsia" w:hAnsiTheme="minorEastAsia" w:hint="eastAsia"/>
          <w:b/>
          <w:sz w:val="36"/>
          <w:szCs w:val="36"/>
        </w:rPr>
      </w:pPr>
    </w:p>
    <w:p w:rsidR="00322D2E" w:rsidRDefault="00322D2E" w:rsidP="00491196">
      <w:pPr>
        <w:spacing w:line="580" w:lineRule="exact"/>
        <w:rPr>
          <w:rFonts w:asciiTheme="minorEastAsia" w:eastAsiaTheme="minorEastAsia" w:hAnsiTheme="minorEastAsia" w:hint="eastAsia"/>
          <w:b/>
          <w:sz w:val="36"/>
          <w:szCs w:val="36"/>
        </w:rPr>
      </w:pPr>
    </w:p>
    <w:p w:rsidR="00491196" w:rsidRPr="0073539A" w:rsidRDefault="00491196" w:rsidP="00491196">
      <w:pPr>
        <w:spacing w:line="580" w:lineRule="exact"/>
        <w:rPr>
          <w:rFonts w:asciiTheme="minorEastAsia" w:eastAsiaTheme="minorEastAsia" w:hAnsiTheme="minorEastAsia"/>
          <w:b/>
          <w:sz w:val="36"/>
          <w:szCs w:val="36"/>
        </w:rPr>
      </w:pPr>
      <w:r w:rsidRPr="0073539A">
        <w:rPr>
          <w:rFonts w:asciiTheme="minorEastAsia" w:eastAsiaTheme="minorEastAsia" w:hAnsiTheme="minorEastAsia" w:hint="eastAsia"/>
          <w:b/>
          <w:sz w:val="36"/>
          <w:szCs w:val="36"/>
        </w:rPr>
        <w:lastRenderedPageBreak/>
        <w:t>第一部分：</w:t>
      </w:r>
    </w:p>
    <w:p w:rsidR="00B533AD" w:rsidRPr="00491196" w:rsidRDefault="007F5F01" w:rsidP="00491196">
      <w:pPr>
        <w:spacing w:line="500" w:lineRule="exact"/>
        <w:rPr>
          <w:rFonts w:ascii="宋体" w:hAnsi="宋体"/>
          <w:b/>
          <w:sz w:val="32"/>
          <w:szCs w:val="32"/>
        </w:rPr>
      </w:pPr>
      <w:r w:rsidRPr="00B533AD">
        <w:rPr>
          <w:rFonts w:ascii="宋体" w:hAnsi="宋体" w:hint="eastAsia"/>
          <w:b/>
          <w:sz w:val="32"/>
          <w:szCs w:val="32"/>
        </w:rPr>
        <w:t xml:space="preserve">                                                                                                                                                                                                                            </w:t>
      </w:r>
    </w:p>
    <w:p w:rsidR="007F5F01" w:rsidRPr="00B533AD" w:rsidRDefault="007F5F01">
      <w:pPr>
        <w:spacing w:line="500" w:lineRule="exact"/>
        <w:jc w:val="center"/>
        <w:rPr>
          <w:rFonts w:ascii="宋体" w:hAnsi="宋体"/>
          <w:b/>
          <w:sz w:val="44"/>
          <w:szCs w:val="44"/>
        </w:rPr>
      </w:pPr>
      <w:r w:rsidRPr="00B533AD">
        <w:rPr>
          <w:rFonts w:ascii="宋体" w:hAnsi="宋体" w:hint="eastAsia"/>
          <w:b/>
          <w:sz w:val="44"/>
          <w:szCs w:val="44"/>
        </w:rPr>
        <w:t>州文联</w:t>
      </w:r>
      <w:r w:rsidR="00FB1E8C">
        <w:rPr>
          <w:rFonts w:ascii="宋体" w:hAnsi="宋体" w:hint="eastAsia"/>
          <w:b/>
          <w:sz w:val="44"/>
          <w:szCs w:val="44"/>
        </w:rPr>
        <w:t>202</w:t>
      </w:r>
      <w:r w:rsidR="00322D2E">
        <w:rPr>
          <w:rFonts w:ascii="宋体" w:hAnsi="宋体" w:hint="eastAsia"/>
          <w:b/>
          <w:sz w:val="44"/>
          <w:szCs w:val="44"/>
        </w:rPr>
        <w:t>1</w:t>
      </w:r>
      <w:r w:rsidRPr="00B533AD">
        <w:rPr>
          <w:rFonts w:ascii="宋体" w:hAnsi="宋体" w:hint="eastAsia"/>
          <w:b/>
          <w:sz w:val="44"/>
          <w:szCs w:val="44"/>
        </w:rPr>
        <w:t>年预算编制说明</w:t>
      </w:r>
    </w:p>
    <w:p w:rsidR="007F5F01" w:rsidRDefault="007F5F01">
      <w:pPr>
        <w:spacing w:line="500" w:lineRule="exact"/>
        <w:rPr>
          <w:rFonts w:ascii="宋体" w:hAnsi="宋体"/>
          <w:sz w:val="32"/>
          <w:szCs w:val="32"/>
        </w:rPr>
      </w:pPr>
    </w:p>
    <w:p w:rsidR="00B533AD" w:rsidRPr="00B533AD" w:rsidRDefault="00B533AD">
      <w:pPr>
        <w:spacing w:line="500" w:lineRule="exact"/>
        <w:rPr>
          <w:rFonts w:ascii="宋体" w:hAnsi="宋体"/>
          <w:sz w:val="32"/>
          <w:szCs w:val="32"/>
        </w:rPr>
      </w:pPr>
    </w:p>
    <w:p w:rsidR="00491196" w:rsidRDefault="007F5F01" w:rsidP="00491196">
      <w:pPr>
        <w:ind w:firstLineChars="200" w:firstLine="643"/>
        <w:rPr>
          <w:rFonts w:ascii="宋体" w:hAnsi="宋体"/>
          <w:b/>
          <w:sz w:val="32"/>
          <w:szCs w:val="32"/>
        </w:rPr>
      </w:pPr>
      <w:r w:rsidRPr="00B533AD">
        <w:rPr>
          <w:rFonts w:ascii="宋体" w:hAnsi="宋体" w:hint="eastAsia"/>
          <w:b/>
          <w:sz w:val="32"/>
          <w:szCs w:val="32"/>
        </w:rPr>
        <w:t>一、</w:t>
      </w:r>
      <w:r w:rsidR="00491196">
        <w:rPr>
          <w:rFonts w:ascii="宋体" w:hAnsi="宋体" w:hint="eastAsia"/>
          <w:b/>
          <w:sz w:val="32"/>
          <w:szCs w:val="32"/>
        </w:rPr>
        <w:t>部门</w:t>
      </w:r>
      <w:r w:rsidR="00491196" w:rsidRPr="00B533AD">
        <w:rPr>
          <w:rFonts w:ascii="宋体" w:hAnsi="宋体" w:hint="eastAsia"/>
          <w:b/>
          <w:sz w:val="32"/>
          <w:szCs w:val="32"/>
        </w:rPr>
        <w:t>主要职能</w:t>
      </w:r>
    </w:p>
    <w:p w:rsidR="00496F41" w:rsidRPr="00496F41" w:rsidRDefault="00496F41" w:rsidP="00496F41">
      <w:pPr>
        <w:rPr>
          <w:rFonts w:asciiTheme="minorEastAsia" w:eastAsiaTheme="minorEastAsia" w:hAnsiTheme="minorEastAsia"/>
          <w:sz w:val="32"/>
          <w:szCs w:val="32"/>
        </w:rPr>
      </w:pPr>
      <w:r w:rsidRPr="00496F41">
        <w:rPr>
          <w:rFonts w:asciiTheme="minorEastAsia" w:eastAsiaTheme="minorEastAsia" w:hAnsiTheme="minorEastAsia" w:hint="eastAsia"/>
          <w:sz w:val="32"/>
          <w:szCs w:val="32"/>
        </w:rPr>
        <w:t>1、</w:t>
      </w:r>
      <w:r w:rsidRPr="00496F41">
        <w:rPr>
          <w:rFonts w:asciiTheme="minorEastAsia" w:eastAsiaTheme="minorEastAsia" w:hAnsiTheme="minorEastAsia"/>
          <w:sz w:val="32"/>
          <w:szCs w:val="32"/>
        </w:rPr>
        <w:t>认真贯彻落实党的文艺路线、方针、政策，坚持“文艺为社会主义服务、为人民服务”方向，坚持“百花齐放，百家争鸣”方针;依照章程对会员单位进行管理、指导、协调、服务，充分发挥文联在党的统一战线工作中的特殊作用，田结全州文艺界以及海内外文艺界的人士，为湘西州社会经济发展，建设美丽开放幸福的新湘西作出积板贡献</w:t>
      </w:r>
      <w:r>
        <w:rPr>
          <w:rFonts w:asciiTheme="minorEastAsia" w:eastAsiaTheme="minorEastAsia" w:hAnsiTheme="minorEastAsia" w:hint="eastAsia"/>
          <w:sz w:val="32"/>
          <w:szCs w:val="32"/>
        </w:rPr>
        <w:t>。</w:t>
      </w:r>
    </w:p>
    <w:p w:rsidR="00496F41" w:rsidRDefault="00496F41" w:rsidP="00496F41">
      <w:pPr>
        <w:rPr>
          <w:rFonts w:asciiTheme="minorEastAsia" w:eastAsiaTheme="minorEastAsia" w:hAnsiTheme="minorEastAsia"/>
          <w:color w:val="000000"/>
          <w:sz w:val="32"/>
          <w:szCs w:val="32"/>
          <w:shd w:val="clear" w:color="auto" w:fill="FFFFFF"/>
        </w:rPr>
      </w:pPr>
      <w:r>
        <w:rPr>
          <w:rFonts w:asciiTheme="minorEastAsia" w:eastAsiaTheme="minorEastAsia" w:hAnsiTheme="minorEastAsia" w:hint="eastAsia"/>
          <w:sz w:val="32"/>
          <w:szCs w:val="32"/>
        </w:rPr>
        <w:t>2、</w:t>
      </w:r>
      <w:r w:rsidRPr="00496F41">
        <w:rPr>
          <w:rFonts w:asciiTheme="minorEastAsia" w:eastAsiaTheme="minorEastAsia" w:hAnsiTheme="minorEastAsia" w:hint="eastAsia"/>
          <w:sz w:val="32"/>
          <w:szCs w:val="32"/>
        </w:rPr>
        <w:t>认真指导、协调好所属各类文艺家协会(学会)工作，组织、联络各团体会员开展各类文艺活动，为广大文艺家</w:t>
      </w:r>
      <w:r w:rsidRPr="00496F41">
        <w:rPr>
          <w:rFonts w:asciiTheme="minorEastAsia" w:eastAsiaTheme="minorEastAsia" w:hAnsiTheme="minorEastAsia" w:hint="eastAsia"/>
          <w:color w:val="000000"/>
          <w:sz w:val="32"/>
          <w:szCs w:val="32"/>
          <w:shd w:val="clear" w:color="auto" w:fill="FFFFFF"/>
        </w:rPr>
        <w:t>和文艺工作者提供服务，为其创作发表(展出、演出)各种文艺作品创造条件，积极培养各类文艺人才，发展壮大湘西自治州文艺队伍，提高文艺队伍的综合素质</w:t>
      </w:r>
      <w:r>
        <w:rPr>
          <w:rFonts w:asciiTheme="minorEastAsia" w:eastAsiaTheme="minorEastAsia" w:hAnsiTheme="minorEastAsia" w:hint="eastAsia"/>
          <w:color w:val="000000"/>
          <w:sz w:val="32"/>
          <w:szCs w:val="32"/>
          <w:shd w:val="clear" w:color="auto" w:fill="FFFFFF"/>
        </w:rPr>
        <w:t>。</w:t>
      </w:r>
      <w:r w:rsidRPr="00496F41">
        <w:rPr>
          <w:rFonts w:asciiTheme="minorEastAsia" w:eastAsiaTheme="minorEastAsia" w:hAnsiTheme="minorEastAsia" w:hint="eastAsia"/>
          <w:color w:val="000000"/>
          <w:sz w:val="32"/>
          <w:szCs w:val="32"/>
        </w:rPr>
        <w:br/>
      </w:r>
      <w:r>
        <w:rPr>
          <w:rFonts w:asciiTheme="minorEastAsia" w:eastAsiaTheme="minorEastAsia" w:hAnsiTheme="minorEastAsia" w:hint="eastAsia"/>
          <w:color w:val="000000"/>
          <w:sz w:val="32"/>
          <w:szCs w:val="32"/>
          <w:shd w:val="clear" w:color="auto" w:fill="FFFFFF"/>
        </w:rPr>
        <w:t>3、</w:t>
      </w:r>
      <w:r w:rsidRPr="00496F41">
        <w:rPr>
          <w:rFonts w:asciiTheme="minorEastAsia" w:eastAsiaTheme="minorEastAsia" w:hAnsiTheme="minorEastAsia" w:hint="eastAsia"/>
          <w:color w:val="000000"/>
          <w:sz w:val="32"/>
          <w:szCs w:val="32"/>
          <w:shd w:val="clear" w:color="auto" w:fill="FFFFFF"/>
        </w:rPr>
        <w:t>指导县市文联和各行业文联的工作</w:t>
      </w:r>
      <w:r>
        <w:rPr>
          <w:rFonts w:asciiTheme="minorEastAsia" w:eastAsiaTheme="minorEastAsia" w:hAnsiTheme="minorEastAsia" w:hint="eastAsia"/>
          <w:color w:val="000000"/>
          <w:sz w:val="32"/>
          <w:szCs w:val="32"/>
          <w:shd w:val="clear" w:color="auto" w:fill="FFFFFF"/>
        </w:rPr>
        <w:t>。</w:t>
      </w:r>
      <w:r w:rsidRPr="00496F41">
        <w:rPr>
          <w:rFonts w:asciiTheme="minorEastAsia" w:eastAsiaTheme="minorEastAsia" w:hAnsiTheme="minorEastAsia" w:hint="eastAsia"/>
          <w:color w:val="000000"/>
          <w:sz w:val="32"/>
          <w:szCs w:val="32"/>
        </w:rPr>
        <w:br/>
      </w:r>
      <w:r>
        <w:rPr>
          <w:rFonts w:asciiTheme="minorEastAsia" w:eastAsiaTheme="minorEastAsia" w:hAnsiTheme="minorEastAsia" w:hint="eastAsia"/>
          <w:color w:val="000000"/>
          <w:sz w:val="32"/>
          <w:szCs w:val="32"/>
          <w:shd w:val="clear" w:color="auto" w:fill="FFFFFF"/>
        </w:rPr>
        <w:t>4、</w:t>
      </w:r>
      <w:r w:rsidRPr="00496F41">
        <w:rPr>
          <w:rFonts w:asciiTheme="minorEastAsia" w:eastAsiaTheme="minorEastAsia" w:hAnsiTheme="minorEastAsia" w:hint="eastAsia"/>
          <w:color w:val="000000"/>
          <w:sz w:val="32"/>
          <w:szCs w:val="32"/>
          <w:shd w:val="clear" w:color="auto" w:fill="FFFFFF"/>
        </w:rPr>
        <w:t>加强对文学季刊《神地》杂志(内刊)的领导</w:t>
      </w:r>
      <w:r>
        <w:rPr>
          <w:rFonts w:asciiTheme="minorEastAsia" w:eastAsiaTheme="minorEastAsia" w:hAnsiTheme="minorEastAsia" w:hint="eastAsia"/>
          <w:color w:val="000000"/>
          <w:sz w:val="32"/>
          <w:szCs w:val="32"/>
          <w:shd w:val="clear" w:color="auto" w:fill="FFFFFF"/>
        </w:rPr>
        <w:t>。</w:t>
      </w:r>
    </w:p>
    <w:p w:rsidR="00496F41" w:rsidRDefault="00496F41" w:rsidP="00496F41">
      <w:pPr>
        <w:rPr>
          <w:rFonts w:asciiTheme="minorEastAsia" w:eastAsiaTheme="minorEastAsia" w:hAnsiTheme="minorEastAsia"/>
          <w:color w:val="000000"/>
          <w:sz w:val="32"/>
          <w:szCs w:val="32"/>
          <w:shd w:val="clear" w:color="auto" w:fill="FFFFFF"/>
        </w:rPr>
      </w:pPr>
      <w:r>
        <w:rPr>
          <w:rFonts w:asciiTheme="minorEastAsia" w:eastAsiaTheme="minorEastAsia" w:hAnsiTheme="minorEastAsia" w:hint="eastAsia"/>
          <w:color w:val="000000"/>
          <w:sz w:val="32"/>
          <w:szCs w:val="32"/>
          <w:shd w:val="clear" w:color="auto" w:fill="FFFFFF"/>
        </w:rPr>
        <w:t>5、</w:t>
      </w:r>
      <w:r w:rsidRPr="00496F41">
        <w:rPr>
          <w:rFonts w:asciiTheme="minorEastAsia" w:eastAsiaTheme="minorEastAsia" w:hAnsiTheme="minorEastAsia" w:hint="eastAsia"/>
          <w:color w:val="000000"/>
          <w:sz w:val="32"/>
          <w:szCs w:val="32"/>
          <w:shd w:val="clear" w:color="auto" w:fill="FFFFFF"/>
        </w:rPr>
        <w:t>创造条件办好办大文化产业，管理好州书画工艺美术研究院，为文联自身建设和发展开创广阔的道路</w:t>
      </w:r>
      <w:r>
        <w:rPr>
          <w:rFonts w:asciiTheme="minorEastAsia" w:eastAsiaTheme="minorEastAsia" w:hAnsiTheme="minorEastAsia" w:hint="eastAsia"/>
          <w:color w:val="000000"/>
          <w:sz w:val="32"/>
          <w:szCs w:val="32"/>
          <w:shd w:val="clear" w:color="auto" w:fill="FFFFFF"/>
        </w:rPr>
        <w:t>。</w:t>
      </w:r>
    </w:p>
    <w:p w:rsidR="00496F41" w:rsidRDefault="00496F41" w:rsidP="00496F41">
      <w:pPr>
        <w:rPr>
          <w:rFonts w:asciiTheme="minorEastAsia" w:eastAsiaTheme="minorEastAsia" w:hAnsiTheme="minorEastAsia"/>
          <w:color w:val="000000"/>
          <w:sz w:val="32"/>
          <w:szCs w:val="32"/>
          <w:shd w:val="clear" w:color="auto" w:fill="FFFFFF"/>
        </w:rPr>
      </w:pPr>
      <w:r>
        <w:rPr>
          <w:rFonts w:asciiTheme="minorEastAsia" w:eastAsiaTheme="minorEastAsia" w:hAnsiTheme="minorEastAsia" w:hint="eastAsia"/>
          <w:color w:val="000000"/>
          <w:sz w:val="32"/>
          <w:szCs w:val="32"/>
          <w:shd w:val="clear" w:color="auto" w:fill="FFFFFF"/>
        </w:rPr>
        <w:t>6、</w:t>
      </w:r>
      <w:r w:rsidRPr="00496F41">
        <w:rPr>
          <w:rFonts w:asciiTheme="minorEastAsia" w:eastAsiaTheme="minorEastAsia" w:hAnsiTheme="minorEastAsia" w:hint="eastAsia"/>
          <w:color w:val="000000"/>
          <w:sz w:val="32"/>
          <w:szCs w:val="32"/>
          <w:shd w:val="clear" w:color="auto" w:fill="FFFFFF"/>
        </w:rPr>
        <w:t>配合有关部门贯彻落实国家版权法规政策，维护全州文艺工作者的合法权益，保护知识产权</w:t>
      </w:r>
      <w:r>
        <w:rPr>
          <w:rFonts w:asciiTheme="minorEastAsia" w:eastAsiaTheme="minorEastAsia" w:hAnsiTheme="minorEastAsia" w:hint="eastAsia"/>
          <w:color w:val="000000"/>
          <w:sz w:val="32"/>
          <w:szCs w:val="32"/>
          <w:shd w:val="clear" w:color="auto" w:fill="FFFFFF"/>
        </w:rPr>
        <w:t>。</w:t>
      </w:r>
      <w:r w:rsidRPr="00496F41">
        <w:rPr>
          <w:rFonts w:asciiTheme="minorEastAsia" w:eastAsiaTheme="minorEastAsia" w:hAnsiTheme="minorEastAsia" w:hint="eastAsia"/>
          <w:color w:val="000000"/>
          <w:sz w:val="32"/>
          <w:szCs w:val="32"/>
        </w:rPr>
        <w:br/>
      </w:r>
      <w:r>
        <w:rPr>
          <w:rFonts w:asciiTheme="minorEastAsia" w:eastAsiaTheme="minorEastAsia" w:hAnsiTheme="minorEastAsia" w:hint="eastAsia"/>
          <w:color w:val="000000"/>
          <w:sz w:val="32"/>
          <w:szCs w:val="32"/>
          <w:shd w:val="clear" w:color="auto" w:fill="FFFFFF"/>
        </w:rPr>
        <w:lastRenderedPageBreak/>
        <w:t>7、</w:t>
      </w:r>
      <w:r w:rsidRPr="00496F41">
        <w:rPr>
          <w:rFonts w:asciiTheme="minorEastAsia" w:eastAsiaTheme="minorEastAsia" w:hAnsiTheme="minorEastAsia" w:hint="eastAsia"/>
          <w:color w:val="000000"/>
          <w:sz w:val="32"/>
          <w:szCs w:val="32"/>
          <w:shd w:val="clear" w:color="auto" w:fill="FFFFFF"/>
        </w:rPr>
        <w:t>弘扬民族文化，努力创建优良的文化生态，促进全州精神文明建设</w:t>
      </w:r>
      <w:r>
        <w:rPr>
          <w:rFonts w:asciiTheme="minorEastAsia" w:eastAsiaTheme="minorEastAsia" w:hAnsiTheme="minorEastAsia" w:hint="eastAsia"/>
          <w:color w:val="000000"/>
          <w:sz w:val="32"/>
          <w:szCs w:val="32"/>
          <w:shd w:val="clear" w:color="auto" w:fill="FFFFFF"/>
        </w:rPr>
        <w:t>。</w:t>
      </w:r>
      <w:r w:rsidRPr="00496F41">
        <w:rPr>
          <w:rFonts w:asciiTheme="minorEastAsia" w:eastAsiaTheme="minorEastAsia" w:hAnsiTheme="minorEastAsia" w:hint="eastAsia"/>
          <w:color w:val="000000"/>
          <w:sz w:val="32"/>
          <w:szCs w:val="32"/>
        </w:rPr>
        <w:br/>
      </w:r>
      <w:r>
        <w:rPr>
          <w:rFonts w:asciiTheme="minorEastAsia" w:eastAsiaTheme="minorEastAsia" w:hAnsiTheme="minorEastAsia" w:hint="eastAsia"/>
          <w:color w:val="000000"/>
          <w:sz w:val="32"/>
          <w:szCs w:val="32"/>
          <w:shd w:val="clear" w:color="auto" w:fill="FFFFFF"/>
        </w:rPr>
        <w:t>8、</w:t>
      </w:r>
      <w:r w:rsidRPr="00496F41">
        <w:rPr>
          <w:rFonts w:asciiTheme="minorEastAsia" w:eastAsiaTheme="minorEastAsia" w:hAnsiTheme="minorEastAsia" w:hint="eastAsia"/>
          <w:color w:val="000000"/>
          <w:sz w:val="32"/>
          <w:szCs w:val="32"/>
          <w:shd w:val="clear" w:color="auto" w:fill="FFFFFF"/>
        </w:rPr>
        <w:t>积极开展对外文化交流传播活动</w:t>
      </w:r>
      <w:r>
        <w:rPr>
          <w:rFonts w:asciiTheme="minorEastAsia" w:eastAsiaTheme="minorEastAsia" w:hAnsiTheme="minorEastAsia" w:hint="eastAsia"/>
          <w:color w:val="000000"/>
          <w:sz w:val="32"/>
          <w:szCs w:val="32"/>
          <w:shd w:val="clear" w:color="auto" w:fill="FFFFFF"/>
        </w:rPr>
        <w:t>。</w:t>
      </w:r>
      <w:r w:rsidRPr="00496F41">
        <w:rPr>
          <w:rFonts w:asciiTheme="minorEastAsia" w:eastAsiaTheme="minorEastAsia" w:hAnsiTheme="minorEastAsia" w:hint="eastAsia"/>
          <w:color w:val="000000"/>
          <w:sz w:val="32"/>
          <w:szCs w:val="32"/>
        </w:rPr>
        <w:br/>
      </w:r>
      <w:r>
        <w:rPr>
          <w:rFonts w:asciiTheme="minorEastAsia" w:eastAsiaTheme="minorEastAsia" w:hAnsiTheme="minorEastAsia" w:hint="eastAsia"/>
          <w:color w:val="000000"/>
          <w:sz w:val="32"/>
          <w:szCs w:val="32"/>
          <w:shd w:val="clear" w:color="auto" w:fill="FFFFFF"/>
        </w:rPr>
        <w:t>9、</w:t>
      </w:r>
      <w:r w:rsidRPr="00496F41">
        <w:rPr>
          <w:rFonts w:asciiTheme="minorEastAsia" w:eastAsiaTheme="minorEastAsia" w:hAnsiTheme="minorEastAsia" w:hint="eastAsia"/>
          <w:color w:val="000000"/>
          <w:sz w:val="32"/>
          <w:szCs w:val="32"/>
          <w:shd w:val="clear" w:color="auto" w:fill="FFFFFF"/>
        </w:rPr>
        <w:t>充分发挥州委、州政府联系文艺界的桥梁，纽带作用</w:t>
      </w:r>
      <w:r>
        <w:rPr>
          <w:rFonts w:asciiTheme="minorEastAsia" w:eastAsiaTheme="minorEastAsia" w:hAnsiTheme="minorEastAsia" w:hint="eastAsia"/>
          <w:color w:val="000000"/>
          <w:sz w:val="32"/>
          <w:szCs w:val="32"/>
          <w:shd w:val="clear" w:color="auto" w:fill="FFFFFF"/>
        </w:rPr>
        <w:t>。</w:t>
      </w:r>
    </w:p>
    <w:p w:rsidR="00496F41" w:rsidRPr="00496F41" w:rsidRDefault="00496F41" w:rsidP="00496F41">
      <w:pPr>
        <w:rPr>
          <w:rFonts w:asciiTheme="minorEastAsia" w:eastAsiaTheme="minorEastAsia" w:hAnsiTheme="minorEastAsia"/>
          <w:sz w:val="32"/>
          <w:szCs w:val="32"/>
        </w:rPr>
      </w:pPr>
      <w:r>
        <w:rPr>
          <w:rFonts w:asciiTheme="minorEastAsia" w:eastAsiaTheme="minorEastAsia" w:hAnsiTheme="minorEastAsia" w:hint="eastAsia"/>
          <w:color w:val="000000"/>
          <w:sz w:val="32"/>
          <w:szCs w:val="32"/>
          <w:shd w:val="clear" w:color="auto" w:fill="FFFFFF"/>
        </w:rPr>
        <w:t>10、</w:t>
      </w:r>
      <w:r w:rsidRPr="00496F41">
        <w:rPr>
          <w:rFonts w:asciiTheme="minorEastAsia" w:eastAsiaTheme="minorEastAsia" w:hAnsiTheme="minorEastAsia" w:hint="eastAsia"/>
          <w:color w:val="000000"/>
          <w:sz w:val="32"/>
          <w:szCs w:val="32"/>
          <w:shd w:val="clear" w:color="auto" w:fill="FFFFFF"/>
        </w:rPr>
        <w:t>完成州委、州政府及州委宣传部和省文联交办的相关工作。</w:t>
      </w:r>
    </w:p>
    <w:p w:rsidR="00491196" w:rsidRPr="00B533AD" w:rsidRDefault="00491196" w:rsidP="00B533AD">
      <w:pPr>
        <w:ind w:firstLineChars="200" w:firstLine="643"/>
        <w:rPr>
          <w:rFonts w:ascii="宋体" w:hAnsi="宋体"/>
          <w:b/>
          <w:sz w:val="32"/>
          <w:szCs w:val="32"/>
        </w:rPr>
      </w:pPr>
      <w:r>
        <w:rPr>
          <w:rFonts w:ascii="宋体" w:hAnsi="宋体" w:hint="eastAsia"/>
          <w:b/>
          <w:sz w:val="32"/>
          <w:szCs w:val="32"/>
        </w:rPr>
        <w:t>二、部门预算单位构成</w:t>
      </w:r>
    </w:p>
    <w:p w:rsidR="007F5F01" w:rsidRPr="003B1C8D" w:rsidRDefault="007F5F01" w:rsidP="00B533AD">
      <w:pPr>
        <w:ind w:firstLineChars="200" w:firstLine="640"/>
        <w:rPr>
          <w:rFonts w:ascii="宋体" w:hAnsi="宋体"/>
          <w:sz w:val="32"/>
          <w:szCs w:val="32"/>
        </w:rPr>
      </w:pPr>
      <w:r w:rsidRPr="003B1C8D">
        <w:rPr>
          <w:rFonts w:ascii="宋体" w:hAnsi="宋体" w:cs="宋体" w:hint="eastAsia"/>
          <w:sz w:val="32"/>
          <w:szCs w:val="32"/>
        </w:rPr>
        <w:t>州文联</w:t>
      </w:r>
      <w:r w:rsidRPr="003B1C8D">
        <w:rPr>
          <w:rFonts w:ascii="宋体" w:hAnsi="宋体" w:cs="宋体" w:hint="eastAsia"/>
          <w:sz w:val="32"/>
          <w:szCs w:val="32"/>
          <w:lang w:val="zh-CN"/>
        </w:rPr>
        <w:t>为一级全额拨款参照公务员管理单位，下属单位有州</w:t>
      </w:r>
      <w:r w:rsidR="003B1C8D" w:rsidRPr="003B1C8D">
        <w:rPr>
          <w:rFonts w:ascii="宋体" w:hAnsi="宋体" w:cs="宋体" w:hint="eastAsia"/>
          <w:sz w:val="32"/>
          <w:szCs w:val="32"/>
          <w:lang w:val="zh-CN"/>
        </w:rPr>
        <w:t>书画工艺美术研究院</w:t>
      </w:r>
      <w:r w:rsidRPr="003B1C8D">
        <w:rPr>
          <w:rFonts w:ascii="宋体" w:hAnsi="宋体" w:cs="宋体" w:hint="eastAsia"/>
          <w:sz w:val="32"/>
          <w:szCs w:val="32"/>
          <w:lang w:val="zh-CN"/>
        </w:rPr>
        <w:t>。内设办公室、编辑部</w:t>
      </w:r>
      <w:r w:rsidR="003B1C8D" w:rsidRPr="003B1C8D">
        <w:rPr>
          <w:rFonts w:ascii="宋体" w:hAnsi="宋体" w:cs="宋体" w:hint="eastAsia"/>
          <w:sz w:val="32"/>
          <w:szCs w:val="32"/>
          <w:lang w:val="zh-CN"/>
        </w:rPr>
        <w:t>、</w:t>
      </w:r>
      <w:r w:rsidRPr="003B1C8D">
        <w:rPr>
          <w:rFonts w:ascii="宋体" w:hAnsi="宋体" w:cs="宋体" w:hint="eastAsia"/>
          <w:sz w:val="32"/>
          <w:szCs w:val="32"/>
          <w:lang w:val="zh-CN"/>
        </w:rPr>
        <w:t>组联部共计3个职能科室，</w:t>
      </w:r>
      <w:r w:rsidRPr="003B1C8D">
        <w:rPr>
          <w:rFonts w:ascii="宋体" w:hAnsi="宋体" w:hint="eastAsia"/>
          <w:sz w:val="32"/>
          <w:szCs w:val="32"/>
        </w:rPr>
        <w:t>下设</w:t>
      </w:r>
      <w:r w:rsidRPr="003B1C8D">
        <w:rPr>
          <w:rFonts w:ascii="宋体" w:hAnsi="宋体" w:cs="宋体" w:hint="eastAsia"/>
          <w:sz w:val="32"/>
          <w:szCs w:val="32"/>
          <w:lang w:val="zh-CN"/>
        </w:rPr>
        <w:t>1</w:t>
      </w:r>
      <w:r w:rsidRPr="003B1C8D">
        <w:rPr>
          <w:rFonts w:ascii="宋体" w:hAnsi="宋体" w:hint="eastAsia"/>
          <w:sz w:val="32"/>
          <w:szCs w:val="32"/>
        </w:rPr>
        <w:t>个二级单位（</w:t>
      </w:r>
      <w:r w:rsidRPr="003B1C8D">
        <w:rPr>
          <w:rFonts w:ascii="宋体" w:hAnsi="宋体" w:cs="宋体" w:hint="eastAsia"/>
          <w:sz w:val="32"/>
          <w:szCs w:val="32"/>
          <w:lang w:val="zh-CN"/>
        </w:rPr>
        <w:t>州</w:t>
      </w:r>
      <w:r w:rsidR="00CD5B80" w:rsidRPr="003B1C8D">
        <w:rPr>
          <w:rFonts w:ascii="宋体" w:hAnsi="宋体" w:cs="宋体" w:hint="eastAsia"/>
          <w:sz w:val="32"/>
          <w:szCs w:val="32"/>
          <w:lang w:val="zh-CN"/>
        </w:rPr>
        <w:t>书画工艺美术研究院</w:t>
      </w:r>
      <w:r w:rsidRPr="003B1C8D">
        <w:rPr>
          <w:rFonts w:ascii="宋体" w:hAnsi="宋体" w:hint="eastAsia"/>
          <w:sz w:val="32"/>
          <w:szCs w:val="32"/>
        </w:rPr>
        <w:t>，</w:t>
      </w:r>
      <w:r w:rsidRPr="003B1C8D">
        <w:rPr>
          <w:rFonts w:ascii="宋体" w:hAnsi="宋体" w:cs="宋体" w:hint="eastAsia"/>
          <w:sz w:val="32"/>
          <w:szCs w:val="32"/>
          <w:lang w:val="zh-CN"/>
        </w:rPr>
        <w:t>全</w:t>
      </w:r>
      <w:r w:rsidRPr="003B1C8D">
        <w:rPr>
          <w:rFonts w:ascii="宋体" w:hAnsi="宋体" w:hint="eastAsia"/>
          <w:sz w:val="32"/>
          <w:szCs w:val="32"/>
        </w:rPr>
        <w:t>额拨款</w:t>
      </w:r>
      <w:r w:rsidR="003B1C8D">
        <w:rPr>
          <w:rFonts w:ascii="宋体" w:hAnsi="宋体" w:hint="eastAsia"/>
          <w:sz w:val="32"/>
          <w:szCs w:val="32"/>
        </w:rPr>
        <w:t>事业单位</w:t>
      </w:r>
      <w:r w:rsidRPr="003B1C8D">
        <w:rPr>
          <w:rFonts w:ascii="宋体" w:hAnsi="宋体" w:hint="eastAsia"/>
          <w:sz w:val="32"/>
          <w:szCs w:val="32"/>
        </w:rPr>
        <w:t>）。</w:t>
      </w:r>
      <w:r w:rsidRPr="003B1C8D">
        <w:rPr>
          <w:rFonts w:ascii="宋体" w:hAnsi="宋体" w:cs="宋体" w:hint="eastAsia"/>
          <w:sz w:val="32"/>
          <w:szCs w:val="32"/>
          <w:lang w:val="zh-CN"/>
        </w:rPr>
        <w:t>核定编制1</w:t>
      </w:r>
      <w:r w:rsidR="003B1C8D">
        <w:rPr>
          <w:rFonts w:ascii="宋体" w:hAnsi="宋体" w:cs="宋体" w:hint="eastAsia"/>
          <w:sz w:val="32"/>
          <w:szCs w:val="32"/>
          <w:lang w:val="zh-CN"/>
        </w:rPr>
        <w:t>5</w:t>
      </w:r>
      <w:r w:rsidRPr="003B1C8D">
        <w:rPr>
          <w:rFonts w:ascii="宋体" w:hAnsi="宋体" w:cs="宋体" w:hint="eastAsia"/>
          <w:sz w:val="32"/>
          <w:szCs w:val="32"/>
          <w:lang w:val="zh-CN"/>
        </w:rPr>
        <w:t>人，其中，行政编</w:t>
      </w:r>
      <w:r w:rsidR="003B1C8D" w:rsidRPr="003B1C8D">
        <w:rPr>
          <w:rFonts w:ascii="宋体" w:hAnsi="宋体" w:cs="宋体" w:hint="eastAsia"/>
          <w:sz w:val="32"/>
          <w:szCs w:val="32"/>
          <w:lang w:val="zh-CN"/>
        </w:rPr>
        <w:t>9</w:t>
      </w:r>
      <w:r w:rsidRPr="003B1C8D">
        <w:rPr>
          <w:rFonts w:ascii="宋体" w:hAnsi="宋体" w:cs="宋体" w:hint="eastAsia"/>
          <w:sz w:val="32"/>
          <w:szCs w:val="32"/>
          <w:lang w:val="zh-CN"/>
        </w:rPr>
        <w:t>人，全额事业编6人，工勤编1人。年末实有1</w:t>
      </w:r>
      <w:r w:rsidR="003B1C8D" w:rsidRPr="003B1C8D">
        <w:rPr>
          <w:rFonts w:ascii="宋体" w:hAnsi="宋体" w:cs="宋体" w:hint="eastAsia"/>
          <w:sz w:val="32"/>
          <w:szCs w:val="32"/>
          <w:lang w:val="zh-CN"/>
        </w:rPr>
        <w:t>2</w:t>
      </w:r>
      <w:r w:rsidRPr="003B1C8D">
        <w:rPr>
          <w:rFonts w:ascii="宋体" w:hAnsi="宋体" w:cs="宋体" w:hint="eastAsia"/>
          <w:sz w:val="32"/>
          <w:szCs w:val="32"/>
          <w:lang w:val="zh-CN"/>
        </w:rPr>
        <w:t>人,退休人员</w:t>
      </w:r>
      <w:r w:rsidR="003B1C8D" w:rsidRPr="003B1C8D">
        <w:rPr>
          <w:rFonts w:ascii="宋体" w:hAnsi="宋体" w:cs="宋体" w:hint="eastAsia"/>
          <w:sz w:val="32"/>
          <w:szCs w:val="32"/>
          <w:lang w:val="zh-CN"/>
        </w:rPr>
        <w:t>8</w:t>
      </w:r>
      <w:r w:rsidRPr="003B1C8D">
        <w:rPr>
          <w:rFonts w:ascii="宋体" w:hAnsi="宋体" w:cs="宋体" w:hint="eastAsia"/>
          <w:sz w:val="32"/>
          <w:szCs w:val="32"/>
          <w:lang w:val="zh-CN"/>
        </w:rPr>
        <w:t>人。</w:t>
      </w:r>
    </w:p>
    <w:p w:rsidR="007F5F01" w:rsidRPr="00B533AD" w:rsidRDefault="007F5F01" w:rsidP="00B533AD">
      <w:pPr>
        <w:ind w:firstLineChars="200" w:firstLine="643"/>
        <w:rPr>
          <w:rFonts w:ascii="宋体" w:hAnsi="宋体"/>
          <w:b/>
          <w:sz w:val="32"/>
          <w:szCs w:val="32"/>
        </w:rPr>
      </w:pPr>
      <w:r w:rsidRPr="00B533AD">
        <w:rPr>
          <w:rFonts w:ascii="宋体" w:hAnsi="宋体" w:hint="eastAsia"/>
          <w:b/>
          <w:sz w:val="32"/>
          <w:szCs w:val="32"/>
        </w:rPr>
        <w:t>三、预算收支</w:t>
      </w:r>
      <w:r w:rsidR="00491196">
        <w:rPr>
          <w:rFonts w:ascii="宋体" w:hAnsi="宋体" w:hint="eastAsia"/>
          <w:b/>
          <w:sz w:val="32"/>
          <w:szCs w:val="32"/>
        </w:rPr>
        <w:t>情况说明</w:t>
      </w:r>
    </w:p>
    <w:p w:rsidR="007F5F01" w:rsidRPr="00B533AD" w:rsidRDefault="007F5F01" w:rsidP="00B533AD">
      <w:pPr>
        <w:ind w:firstLineChars="200" w:firstLine="643"/>
        <w:rPr>
          <w:rFonts w:ascii="宋体" w:hAnsi="宋体"/>
          <w:b/>
          <w:sz w:val="32"/>
          <w:szCs w:val="32"/>
        </w:rPr>
      </w:pPr>
      <w:r w:rsidRPr="00B533AD">
        <w:rPr>
          <w:rFonts w:ascii="宋体" w:hAnsi="宋体" w:hint="eastAsia"/>
          <w:b/>
          <w:sz w:val="32"/>
          <w:szCs w:val="32"/>
        </w:rPr>
        <w:t>1、预算平衡情况</w:t>
      </w:r>
    </w:p>
    <w:p w:rsidR="007F5F01" w:rsidRPr="00B533AD" w:rsidRDefault="00FB1E8C" w:rsidP="00B533AD">
      <w:pPr>
        <w:adjustRightInd w:val="0"/>
        <w:ind w:firstLineChars="200" w:firstLine="640"/>
        <w:rPr>
          <w:rFonts w:ascii="宋体" w:hAnsi="宋体" w:cs="宋体"/>
          <w:sz w:val="32"/>
          <w:szCs w:val="32"/>
        </w:rPr>
      </w:pPr>
      <w:r>
        <w:rPr>
          <w:rFonts w:ascii="宋体" w:hAnsi="宋体" w:cs="宋体" w:hint="eastAsia"/>
          <w:sz w:val="32"/>
          <w:szCs w:val="32"/>
        </w:rPr>
        <w:t>202</w:t>
      </w:r>
      <w:r w:rsidR="00322D2E">
        <w:rPr>
          <w:rFonts w:ascii="宋体" w:hAnsi="宋体" w:cs="宋体" w:hint="eastAsia"/>
          <w:sz w:val="32"/>
          <w:szCs w:val="32"/>
        </w:rPr>
        <w:t>1</w:t>
      </w:r>
      <w:r w:rsidR="007F5F01" w:rsidRPr="00B533AD">
        <w:rPr>
          <w:rFonts w:ascii="宋体" w:hAnsi="宋体" w:cs="宋体" w:hint="eastAsia"/>
          <w:sz w:val="32"/>
          <w:szCs w:val="32"/>
        </w:rPr>
        <w:t>年预算总收入</w:t>
      </w:r>
      <w:r>
        <w:rPr>
          <w:rFonts w:ascii="宋体" w:hAnsi="宋体" w:cs="宋体" w:hint="eastAsia"/>
          <w:sz w:val="32"/>
          <w:szCs w:val="32"/>
        </w:rPr>
        <w:t>25</w:t>
      </w:r>
      <w:r w:rsidR="00322D2E">
        <w:rPr>
          <w:rFonts w:ascii="宋体" w:hAnsi="宋体" w:cs="宋体" w:hint="eastAsia"/>
          <w:sz w:val="32"/>
          <w:szCs w:val="32"/>
        </w:rPr>
        <w:t>2.26</w:t>
      </w:r>
      <w:r w:rsidR="007F5F01" w:rsidRPr="00B533AD">
        <w:rPr>
          <w:rFonts w:ascii="宋体" w:hAnsi="宋体" w:cs="宋体" w:hint="eastAsia"/>
          <w:sz w:val="32"/>
          <w:szCs w:val="32"/>
        </w:rPr>
        <w:t>万元，其中，预算拨款（补助）</w:t>
      </w:r>
      <w:r w:rsidR="00322D2E">
        <w:rPr>
          <w:rFonts w:ascii="宋体" w:hAnsi="宋体" w:cs="宋体" w:hint="eastAsia"/>
          <w:sz w:val="32"/>
          <w:szCs w:val="32"/>
        </w:rPr>
        <w:t>252.26</w:t>
      </w:r>
      <w:r w:rsidR="007F5F01" w:rsidRPr="00B533AD">
        <w:rPr>
          <w:rFonts w:ascii="宋体" w:hAnsi="宋体" w:cs="宋体" w:hint="eastAsia"/>
          <w:sz w:val="32"/>
          <w:szCs w:val="32"/>
        </w:rPr>
        <w:t>万元，纳入</w:t>
      </w:r>
      <w:r w:rsidR="007F5F01" w:rsidRPr="00B533AD">
        <w:rPr>
          <w:rFonts w:ascii="宋体" w:hAnsi="宋体" w:cs="宋体" w:hint="eastAsia"/>
          <w:sz w:val="32"/>
          <w:szCs w:val="32"/>
          <w:lang w:val="zh-CN"/>
        </w:rPr>
        <w:t>预算管理的非税拨款</w:t>
      </w:r>
      <w:r w:rsidR="00322D2E">
        <w:rPr>
          <w:rFonts w:ascii="宋体" w:hAnsi="宋体" w:cs="宋体" w:hint="eastAsia"/>
          <w:sz w:val="32"/>
          <w:szCs w:val="32"/>
        </w:rPr>
        <w:t>0</w:t>
      </w:r>
      <w:r w:rsidR="007F5F01" w:rsidRPr="00B533AD">
        <w:rPr>
          <w:rFonts w:ascii="宋体" w:hAnsi="宋体" w:cs="宋体" w:hint="eastAsia"/>
          <w:sz w:val="32"/>
          <w:szCs w:val="32"/>
          <w:lang w:val="zh-CN"/>
        </w:rPr>
        <w:t>万元，</w:t>
      </w:r>
      <w:r w:rsidR="007F5F01" w:rsidRPr="00B533AD">
        <w:rPr>
          <w:rFonts w:ascii="宋体" w:hAnsi="宋体" w:cs="宋体" w:hint="eastAsia"/>
          <w:sz w:val="32"/>
          <w:szCs w:val="32"/>
        </w:rPr>
        <w:t>支出</w:t>
      </w:r>
      <w:r w:rsidR="00322D2E">
        <w:rPr>
          <w:rFonts w:ascii="宋体" w:hAnsi="宋体" w:cs="宋体" w:hint="eastAsia"/>
          <w:sz w:val="32"/>
          <w:szCs w:val="32"/>
        </w:rPr>
        <w:t>252.26</w:t>
      </w:r>
      <w:r w:rsidR="007F5F01" w:rsidRPr="00B533AD">
        <w:rPr>
          <w:rFonts w:ascii="宋体" w:hAnsi="宋体" w:cs="宋体" w:hint="eastAsia"/>
          <w:sz w:val="32"/>
          <w:szCs w:val="32"/>
        </w:rPr>
        <w:t>万元，收支平衡。基本支出预算</w:t>
      </w:r>
      <w:r w:rsidR="00322D2E">
        <w:rPr>
          <w:rFonts w:ascii="宋体" w:hAnsi="宋体" w:cs="宋体" w:hint="eastAsia"/>
          <w:sz w:val="32"/>
          <w:szCs w:val="32"/>
        </w:rPr>
        <w:t>175.76</w:t>
      </w:r>
      <w:r w:rsidR="007F5F01" w:rsidRPr="00B533AD">
        <w:rPr>
          <w:rFonts w:ascii="宋体" w:hAnsi="宋体" w:cs="宋体" w:hint="eastAsia"/>
          <w:sz w:val="32"/>
          <w:szCs w:val="32"/>
        </w:rPr>
        <w:t>万元，项目支出预算</w:t>
      </w:r>
      <w:r w:rsidR="00322D2E">
        <w:rPr>
          <w:rFonts w:ascii="宋体" w:hAnsi="宋体" w:cs="宋体" w:hint="eastAsia"/>
          <w:sz w:val="32"/>
          <w:szCs w:val="32"/>
        </w:rPr>
        <w:t>76.50</w:t>
      </w:r>
      <w:r w:rsidR="007F5F01" w:rsidRPr="00B533AD">
        <w:rPr>
          <w:rFonts w:ascii="宋体" w:hAnsi="宋体" w:cs="宋体" w:hint="eastAsia"/>
          <w:sz w:val="32"/>
          <w:szCs w:val="32"/>
        </w:rPr>
        <w:t>万元。</w:t>
      </w:r>
    </w:p>
    <w:p w:rsidR="007F5F01" w:rsidRPr="00B533AD" w:rsidRDefault="007F5F01" w:rsidP="00B533AD">
      <w:pPr>
        <w:ind w:firstLineChars="200" w:firstLine="643"/>
        <w:rPr>
          <w:rFonts w:ascii="宋体" w:hAnsi="宋体" w:cs="宋体"/>
          <w:b/>
          <w:sz w:val="32"/>
          <w:szCs w:val="32"/>
        </w:rPr>
      </w:pPr>
      <w:r w:rsidRPr="00B533AD">
        <w:rPr>
          <w:rFonts w:ascii="宋体" w:hAnsi="宋体" w:cs="宋体" w:hint="eastAsia"/>
          <w:b/>
          <w:sz w:val="32"/>
          <w:szCs w:val="32"/>
        </w:rPr>
        <w:t>2、预算支出分析</w:t>
      </w:r>
    </w:p>
    <w:p w:rsidR="007F5F01" w:rsidRPr="00B533AD" w:rsidRDefault="007F5F01" w:rsidP="00B533AD">
      <w:pPr>
        <w:ind w:firstLineChars="200" w:firstLine="640"/>
        <w:rPr>
          <w:rFonts w:ascii="宋体" w:hAnsi="宋体" w:cs="宋体"/>
          <w:sz w:val="32"/>
          <w:szCs w:val="32"/>
          <w:lang w:val="zh-CN"/>
        </w:rPr>
      </w:pPr>
      <w:r w:rsidRPr="00B533AD">
        <w:rPr>
          <w:rFonts w:ascii="宋体" w:hAnsi="宋体" w:cs="宋体" w:hint="eastAsia"/>
          <w:sz w:val="32"/>
          <w:szCs w:val="32"/>
        </w:rPr>
        <w:t>20</w:t>
      </w:r>
      <w:r w:rsidR="00322D2E">
        <w:rPr>
          <w:rFonts w:ascii="宋体" w:hAnsi="宋体" w:cs="宋体" w:hint="eastAsia"/>
          <w:sz w:val="32"/>
          <w:szCs w:val="32"/>
        </w:rPr>
        <w:t>21</w:t>
      </w:r>
      <w:r w:rsidRPr="00B533AD">
        <w:rPr>
          <w:rFonts w:ascii="宋体" w:hAnsi="宋体" w:cs="宋体" w:hint="eastAsia"/>
          <w:sz w:val="32"/>
          <w:szCs w:val="32"/>
        </w:rPr>
        <w:t>年全系统支出预算</w:t>
      </w:r>
      <w:r w:rsidR="00FB1E8C">
        <w:rPr>
          <w:rFonts w:ascii="宋体" w:hAnsi="宋体" w:cs="宋体" w:hint="eastAsia"/>
          <w:sz w:val="32"/>
          <w:szCs w:val="32"/>
        </w:rPr>
        <w:t>251.47</w:t>
      </w:r>
      <w:r w:rsidRPr="00B533AD">
        <w:rPr>
          <w:rFonts w:ascii="宋体" w:hAnsi="宋体" w:cs="宋体" w:hint="eastAsia"/>
          <w:sz w:val="32"/>
          <w:szCs w:val="32"/>
        </w:rPr>
        <w:t>万元，其中：工资福利支出</w:t>
      </w:r>
      <w:r w:rsidR="00322D2E">
        <w:rPr>
          <w:rFonts w:ascii="宋体" w:hAnsi="宋体" w:cs="宋体" w:hint="eastAsia"/>
          <w:sz w:val="32"/>
          <w:szCs w:val="32"/>
        </w:rPr>
        <w:t>142.73</w:t>
      </w:r>
      <w:r w:rsidRPr="00B533AD">
        <w:rPr>
          <w:rFonts w:ascii="宋体" w:hAnsi="宋体" w:cs="宋体" w:hint="eastAsia"/>
          <w:sz w:val="32"/>
          <w:szCs w:val="32"/>
        </w:rPr>
        <w:t>万元；一般商品和服务支出</w:t>
      </w:r>
      <w:r w:rsidR="00322D2E">
        <w:rPr>
          <w:rFonts w:ascii="宋体" w:hAnsi="宋体" w:cs="宋体" w:hint="eastAsia"/>
          <w:sz w:val="32"/>
          <w:szCs w:val="32"/>
        </w:rPr>
        <w:t>33.03</w:t>
      </w:r>
      <w:r w:rsidRPr="00B533AD">
        <w:rPr>
          <w:rFonts w:ascii="宋体" w:hAnsi="宋体" w:cs="宋体" w:hint="eastAsia"/>
          <w:sz w:val="32"/>
          <w:szCs w:val="32"/>
        </w:rPr>
        <w:t>万元；项目支出</w:t>
      </w:r>
      <w:r w:rsidR="00322D2E">
        <w:rPr>
          <w:rFonts w:ascii="宋体" w:hAnsi="宋体" w:cs="宋体" w:hint="eastAsia"/>
          <w:sz w:val="32"/>
          <w:szCs w:val="32"/>
        </w:rPr>
        <w:t>76.50</w:t>
      </w:r>
      <w:r w:rsidRPr="00B533AD">
        <w:rPr>
          <w:rFonts w:ascii="宋体" w:hAnsi="宋体" w:cs="宋体" w:hint="eastAsia"/>
          <w:sz w:val="32"/>
          <w:szCs w:val="32"/>
        </w:rPr>
        <w:t>万元，其中：</w:t>
      </w:r>
      <w:r w:rsidRPr="00B533AD">
        <w:rPr>
          <w:rFonts w:ascii="宋体" w:hAnsi="宋体" w:cs="宋体" w:hint="eastAsia"/>
          <w:sz w:val="32"/>
          <w:szCs w:val="32"/>
          <w:lang w:val="zh-CN"/>
        </w:rPr>
        <w:t>12大协会活动经费24万元，文艺</w:t>
      </w:r>
      <w:r w:rsidRPr="00B533AD">
        <w:rPr>
          <w:rFonts w:ascii="宋体" w:hAnsi="宋体" w:cs="宋体" w:hint="eastAsia"/>
          <w:sz w:val="32"/>
          <w:szCs w:val="32"/>
          <w:lang w:val="zh-CN"/>
        </w:rPr>
        <w:lastRenderedPageBreak/>
        <w:t>作品创编、交流奖励及展览免费开放经费</w:t>
      </w:r>
      <w:r w:rsidR="00322D2E">
        <w:rPr>
          <w:rFonts w:ascii="宋体" w:hAnsi="宋体" w:cs="宋体" w:hint="eastAsia"/>
          <w:sz w:val="32"/>
          <w:szCs w:val="32"/>
        </w:rPr>
        <w:t>52.5</w:t>
      </w:r>
      <w:r w:rsidRPr="00B533AD">
        <w:rPr>
          <w:rFonts w:ascii="宋体" w:hAnsi="宋体" w:cs="宋体" w:hint="eastAsia"/>
          <w:sz w:val="32"/>
          <w:szCs w:val="32"/>
          <w:lang w:val="zh-CN"/>
        </w:rPr>
        <w:t>万元。</w:t>
      </w:r>
    </w:p>
    <w:p w:rsidR="00496F41" w:rsidRPr="00DE4FF2" w:rsidRDefault="00DE4FF2" w:rsidP="00496F41">
      <w:pPr>
        <w:ind w:firstLineChars="200" w:firstLine="643"/>
        <w:rPr>
          <w:rFonts w:asciiTheme="minorEastAsia" w:eastAsiaTheme="minorEastAsia" w:hAnsiTheme="minorEastAsia" w:cs="Arial"/>
          <w:b/>
          <w:sz w:val="32"/>
          <w:szCs w:val="32"/>
          <w:shd w:val="clear" w:color="auto" w:fill="F6F6F6"/>
        </w:rPr>
      </w:pPr>
      <w:r>
        <w:rPr>
          <w:rFonts w:asciiTheme="minorEastAsia" w:eastAsiaTheme="minorEastAsia" w:hAnsiTheme="minorEastAsia" w:hint="eastAsia"/>
          <w:b/>
          <w:sz w:val="32"/>
          <w:szCs w:val="32"/>
        </w:rPr>
        <w:t>四</w:t>
      </w:r>
      <w:r w:rsidR="007F5F01" w:rsidRPr="00496F41">
        <w:rPr>
          <w:rFonts w:asciiTheme="minorEastAsia" w:eastAsiaTheme="minorEastAsia" w:hAnsiTheme="minorEastAsia" w:hint="eastAsia"/>
          <w:b/>
          <w:sz w:val="32"/>
          <w:szCs w:val="32"/>
        </w:rPr>
        <w:t>、</w:t>
      </w:r>
      <w:r w:rsidR="00496F41" w:rsidRPr="00DE4FF2">
        <w:rPr>
          <w:rFonts w:asciiTheme="minorEastAsia" w:eastAsiaTheme="minorEastAsia" w:hAnsiTheme="minorEastAsia" w:cs="Arial" w:hint="eastAsia"/>
          <w:b/>
          <w:sz w:val="32"/>
          <w:szCs w:val="32"/>
          <w:shd w:val="clear" w:color="auto" w:fill="F6F6F6"/>
        </w:rPr>
        <w:t>一般公共预算拨款支出预算</w:t>
      </w:r>
      <w:r w:rsidR="00496F41" w:rsidRPr="00DE4FF2">
        <w:rPr>
          <w:rFonts w:asciiTheme="minorEastAsia" w:eastAsiaTheme="minorEastAsia" w:hAnsiTheme="minorEastAsia" w:cs="Arial"/>
          <w:b/>
          <w:sz w:val="32"/>
          <w:szCs w:val="32"/>
          <w:shd w:val="clear" w:color="auto" w:fill="F6F6F6"/>
        </w:rPr>
        <w:t> </w:t>
      </w:r>
    </w:p>
    <w:p w:rsidR="00496F41" w:rsidRPr="00496F41" w:rsidRDefault="00496F41" w:rsidP="00496F41">
      <w:pPr>
        <w:ind w:firstLineChars="200" w:firstLine="640"/>
        <w:rPr>
          <w:rFonts w:asciiTheme="minorEastAsia" w:eastAsiaTheme="minorEastAsia" w:hAnsiTheme="minorEastAsia"/>
          <w:sz w:val="32"/>
          <w:szCs w:val="32"/>
        </w:rPr>
      </w:pPr>
      <w:r w:rsidRPr="00496F41">
        <w:rPr>
          <w:rFonts w:asciiTheme="minorEastAsia" w:eastAsiaTheme="minorEastAsia" w:hAnsiTheme="minorEastAsia" w:cs="Arial" w:hint="eastAsia"/>
          <w:sz w:val="32"/>
          <w:szCs w:val="32"/>
          <w:shd w:val="clear" w:color="auto" w:fill="F6F6F6"/>
        </w:rPr>
        <w:t xml:space="preserve">　202</w:t>
      </w:r>
      <w:r w:rsidR="00322D2E">
        <w:rPr>
          <w:rFonts w:asciiTheme="minorEastAsia" w:eastAsiaTheme="minorEastAsia" w:hAnsiTheme="minorEastAsia" w:cs="Arial" w:hint="eastAsia"/>
          <w:sz w:val="32"/>
          <w:szCs w:val="32"/>
          <w:shd w:val="clear" w:color="auto" w:fill="F6F6F6"/>
        </w:rPr>
        <w:t>1</w:t>
      </w:r>
      <w:r w:rsidRPr="00496F41">
        <w:rPr>
          <w:rFonts w:asciiTheme="minorEastAsia" w:eastAsiaTheme="minorEastAsia" w:hAnsiTheme="minorEastAsia" w:cs="Arial" w:hint="eastAsia"/>
          <w:sz w:val="32"/>
          <w:szCs w:val="32"/>
          <w:shd w:val="clear" w:color="auto" w:fill="F6F6F6"/>
        </w:rPr>
        <w:t>年一般公共预算拨款收入（经费拨款和纳入一般公共预算管理的非税收入拨款）</w:t>
      </w:r>
      <w:r w:rsidR="00DE4FF2">
        <w:rPr>
          <w:rFonts w:asciiTheme="minorEastAsia" w:eastAsiaTheme="minorEastAsia" w:hAnsiTheme="minorEastAsia" w:cs="Arial" w:hint="eastAsia"/>
          <w:sz w:val="32"/>
          <w:szCs w:val="32"/>
          <w:shd w:val="clear" w:color="auto" w:fill="F6F6F6"/>
        </w:rPr>
        <w:t>25</w:t>
      </w:r>
      <w:r w:rsidR="00322D2E">
        <w:rPr>
          <w:rFonts w:asciiTheme="minorEastAsia" w:eastAsiaTheme="minorEastAsia" w:hAnsiTheme="minorEastAsia" w:cs="Arial" w:hint="eastAsia"/>
          <w:sz w:val="32"/>
          <w:szCs w:val="32"/>
          <w:shd w:val="clear" w:color="auto" w:fill="F6F6F6"/>
        </w:rPr>
        <w:t>2.26</w:t>
      </w:r>
      <w:r w:rsidRPr="00496F41">
        <w:rPr>
          <w:rFonts w:asciiTheme="minorEastAsia" w:eastAsiaTheme="minorEastAsia" w:hAnsiTheme="minorEastAsia" w:cs="Arial" w:hint="eastAsia"/>
          <w:sz w:val="32"/>
          <w:szCs w:val="32"/>
          <w:shd w:val="clear" w:color="auto" w:fill="F6F6F6"/>
        </w:rPr>
        <w:t>万元，具体安排情况如下：</w:t>
      </w:r>
      <w:r w:rsidRPr="00496F41">
        <w:rPr>
          <w:rFonts w:asciiTheme="minorEastAsia" w:eastAsiaTheme="minorEastAsia" w:hAnsiTheme="minorEastAsia" w:cs="Arial"/>
          <w:sz w:val="32"/>
          <w:szCs w:val="32"/>
          <w:shd w:val="clear" w:color="auto" w:fill="F6F6F6"/>
        </w:rPr>
        <w:t> </w:t>
      </w:r>
    </w:p>
    <w:p w:rsidR="00496F41" w:rsidRPr="00496F41" w:rsidRDefault="00496F41" w:rsidP="00496F41">
      <w:pPr>
        <w:pStyle w:val="a7"/>
        <w:spacing w:before="0" w:beforeAutospacing="0" w:after="0" w:afterAutospacing="0" w:line="30" w:lineRule="atLeast"/>
        <w:jc w:val="both"/>
        <w:rPr>
          <w:rFonts w:asciiTheme="minorEastAsia" w:eastAsiaTheme="minorEastAsia" w:hAnsiTheme="minorEastAsia"/>
          <w:sz w:val="32"/>
          <w:szCs w:val="32"/>
        </w:rPr>
      </w:pPr>
      <w:r w:rsidRPr="00496F41">
        <w:rPr>
          <w:rFonts w:asciiTheme="minorEastAsia" w:eastAsiaTheme="minorEastAsia" w:hAnsiTheme="minorEastAsia" w:cs="Arial" w:hint="eastAsia"/>
          <w:sz w:val="32"/>
          <w:szCs w:val="32"/>
          <w:shd w:val="clear" w:color="auto" w:fill="F6F6F6"/>
        </w:rPr>
        <w:t xml:space="preserve">　　1、基本支出：202</w:t>
      </w:r>
      <w:r w:rsidR="00322D2E">
        <w:rPr>
          <w:rFonts w:asciiTheme="minorEastAsia" w:eastAsiaTheme="minorEastAsia" w:hAnsiTheme="minorEastAsia" w:cs="Arial" w:hint="eastAsia"/>
          <w:sz w:val="32"/>
          <w:szCs w:val="32"/>
          <w:shd w:val="clear" w:color="auto" w:fill="F6F6F6"/>
        </w:rPr>
        <w:t>1</w:t>
      </w:r>
      <w:r w:rsidRPr="00496F41">
        <w:rPr>
          <w:rFonts w:asciiTheme="minorEastAsia" w:eastAsiaTheme="minorEastAsia" w:hAnsiTheme="minorEastAsia" w:cs="Arial" w:hint="eastAsia"/>
          <w:sz w:val="32"/>
          <w:szCs w:val="32"/>
          <w:shd w:val="clear" w:color="auto" w:fill="F6F6F6"/>
        </w:rPr>
        <w:t>年年初预算数为</w:t>
      </w:r>
      <w:r w:rsidR="00322D2E">
        <w:rPr>
          <w:rFonts w:asciiTheme="minorEastAsia" w:eastAsiaTheme="minorEastAsia" w:hAnsiTheme="minorEastAsia" w:cs="Arial" w:hint="eastAsia"/>
          <w:sz w:val="32"/>
          <w:szCs w:val="32"/>
          <w:shd w:val="clear" w:color="auto" w:fill="F6F6F6"/>
        </w:rPr>
        <w:t>175.76</w:t>
      </w:r>
      <w:r w:rsidRPr="00496F41">
        <w:rPr>
          <w:rFonts w:asciiTheme="minorEastAsia" w:eastAsiaTheme="minorEastAsia" w:hAnsiTheme="minorEastAsia" w:cs="Arial" w:hint="eastAsia"/>
          <w:sz w:val="32"/>
          <w:szCs w:val="32"/>
          <w:shd w:val="clear" w:color="auto" w:fill="F6F6F6"/>
        </w:rPr>
        <w:t>万元，是指为保障单位机构正常运转、完成日常工作任务而发生的各项支出，包括用于基本工资、津贴补贴等人员经费以及办公费、印刷费、水电费、办公设备购置等日常公用经费。</w:t>
      </w:r>
      <w:r w:rsidRPr="00496F41">
        <w:rPr>
          <w:rFonts w:asciiTheme="minorEastAsia" w:eastAsiaTheme="minorEastAsia" w:hAnsiTheme="minorEastAsia" w:cs="Arial"/>
          <w:sz w:val="32"/>
          <w:szCs w:val="32"/>
          <w:shd w:val="clear" w:color="auto" w:fill="F6F6F6"/>
        </w:rPr>
        <w:t> </w:t>
      </w:r>
    </w:p>
    <w:p w:rsidR="00496F41" w:rsidRPr="00496F41" w:rsidRDefault="00496F41" w:rsidP="00496F41">
      <w:pPr>
        <w:pStyle w:val="a7"/>
        <w:spacing w:before="0" w:beforeAutospacing="0" w:after="0" w:afterAutospacing="0" w:line="30" w:lineRule="atLeast"/>
        <w:ind w:firstLine="600"/>
        <w:jc w:val="both"/>
        <w:rPr>
          <w:rFonts w:asciiTheme="minorEastAsia" w:eastAsiaTheme="minorEastAsia" w:hAnsiTheme="minorEastAsia" w:cs="Arial"/>
          <w:sz w:val="32"/>
          <w:szCs w:val="32"/>
          <w:shd w:val="clear" w:color="auto" w:fill="F6F6F6"/>
        </w:rPr>
      </w:pPr>
      <w:r w:rsidRPr="00496F41">
        <w:rPr>
          <w:rFonts w:asciiTheme="minorEastAsia" w:eastAsiaTheme="minorEastAsia" w:hAnsiTheme="minorEastAsia" w:cs="Arial" w:hint="eastAsia"/>
          <w:sz w:val="32"/>
          <w:szCs w:val="32"/>
          <w:shd w:val="clear" w:color="auto" w:fill="F6F6F6"/>
        </w:rPr>
        <w:t>2、项目支出：202</w:t>
      </w:r>
      <w:r w:rsidR="00322D2E">
        <w:rPr>
          <w:rFonts w:asciiTheme="minorEastAsia" w:eastAsiaTheme="minorEastAsia" w:hAnsiTheme="minorEastAsia" w:cs="Arial" w:hint="eastAsia"/>
          <w:sz w:val="32"/>
          <w:szCs w:val="32"/>
          <w:shd w:val="clear" w:color="auto" w:fill="F6F6F6"/>
        </w:rPr>
        <w:t>1</w:t>
      </w:r>
      <w:r w:rsidRPr="00496F41">
        <w:rPr>
          <w:rFonts w:asciiTheme="minorEastAsia" w:eastAsiaTheme="minorEastAsia" w:hAnsiTheme="minorEastAsia" w:cs="Arial" w:hint="eastAsia"/>
          <w:sz w:val="32"/>
          <w:szCs w:val="32"/>
          <w:shd w:val="clear" w:color="auto" w:fill="F6F6F6"/>
        </w:rPr>
        <w:t>年年初预算数为</w:t>
      </w:r>
      <w:r w:rsidR="00322D2E">
        <w:rPr>
          <w:rFonts w:asciiTheme="minorEastAsia" w:eastAsiaTheme="minorEastAsia" w:hAnsiTheme="minorEastAsia" w:cs="Arial" w:hint="eastAsia"/>
          <w:sz w:val="32"/>
          <w:szCs w:val="32"/>
          <w:shd w:val="clear" w:color="auto" w:fill="F6F6F6"/>
        </w:rPr>
        <w:t>76.50</w:t>
      </w:r>
      <w:r w:rsidRPr="00496F41">
        <w:rPr>
          <w:rFonts w:asciiTheme="minorEastAsia" w:eastAsiaTheme="minorEastAsia" w:hAnsiTheme="minorEastAsia" w:cs="Arial" w:hint="eastAsia"/>
          <w:sz w:val="32"/>
          <w:szCs w:val="32"/>
          <w:shd w:val="clear" w:color="auto" w:fill="F6F6F6"/>
        </w:rPr>
        <w:t>万元，是指我</w:t>
      </w:r>
      <w:r w:rsidR="001D331E">
        <w:rPr>
          <w:rFonts w:asciiTheme="minorEastAsia" w:eastAsiaTheme="minorEastAsia" w:hAnsiTheme="minorEastAsia" w:cs="Arial" w:hint="eastAsia"/>
          <w:sz w:val="32"/>
          <w:szCs w:val="32"/>
          <w:shd w:val="clear" w:color="auto" w:fill="F6F6F6"/>
        </w:rPr>
        <w:t>单位</w:t>
      </w:r>
      <w:r w:rsidRPr="00496F41">
        <w:rPr>
          <w:rFonts w:asciiTheme="minorEastAsia" w:eastAsiaTheme="minorEastAsia" w:hAnsiTheme="minorEastAsia" w:cs="Arial" w:hint="eastAsia"/>
          <w:sz w:val="32"/>
          <w:szCs w:val="32"/>
          <w:shd w:val="clear" w:color="auto" w:fill="F6F6F6"/>
        </w:rPr>
        <w:t>为完成财政财务管理工作而发生的支出，其中：</w:t>
      </w:r>
      <w:r>
        <w:rPr>
          <w:rFonts w:asciiTheme="minorEastAsia" w:eastAsiaTheme="minorEastAsia" w:hAnsiTheme="minorEastAsia" w:cs="Arial" w:hint="eastAsia"/>
          <w:sz w:val="32"/>
          <w:szCs w:val="32"/>
          <w:shd w:val="clear" w:color="auto" w:fill="F6F6F6"/>
        </w:rPr>
        <w:t>文艺创编免费开放及对外交流及十二大协会活动经费</w:t>
      </w:r>
      <w:r w:rsidR="00322D2E">
        <w:rPr>
          <w:rFonts w:asciiTheme="minorEastAsia" w:eastAsiaTheme="minorEastAsia" w:hAnsiTheme="minorEastAsia" w:cs="Arial" w:hint="eastAsia"/>
          <w:sz w:val="32"/>
          <w:szCs w:val="32"/>
          <w:shd w:val="clear" w:color="auto" w:fill="F6F6F6"/>
        </w:rPr>
        <w:t>76.50</w:t>
      </w:r>
      <w:r>
        <w:rPr>
          <w:rFonts w:asciiTheme="minorEastAsia" w:eastAsiaTheme="minorEastAsia" w:hAnsiTheme="minorEastAsia" w:cs="Arial" w:hint="eastAsia"/>
          <w:sz w:val="32"/>
          <w:szCs w:val="32"/>
          <w:shd w:val="clear" w:color="auto" w:fill="F6F6F6"/>
        </w:rPr>
        <w:t>万元。</w:t>
      </w:r>
      <w:r w:rsidRPr="00496F41">
        <w:rPr>
          <w:rFonts w:asciiTheme="minorEastAsia" w:eastAsiaTheme="minorEastAsia" w:hAnsiTheme="minorEastAsia" w:cs="Arial"/>
          <w:sz w:val="32"/>
          <w:szCs w:val="32"/>
          <w:shd w:val="clear" w:color="auto" w:fill="F6F6F6"/>
        </w:rPr>
        <w:t> </w:t>
      </w:r>
    </w:p>
    <w:p w:rsidR="00496F41" w:rsidRPr="00496F41" w:rsidRDefault="00496F41" w:rsidP="00496F41">
      <w:pPr>
        <w:pStyle w:val="a7"/>
        <w:spacing w:before="0" w:beforeAutospacing="0" w:after="0" w:afterAutospacing="0" w:line="30" w:lineRule="atLeast"/>
        <w:ind w:firstLine="600"/>
        <w:jc w:val="both"/>
        <w:rPr>
          <w:rFonts w:asciiTheme="minorEastAsia" w:eastAsiaTheme="minorEastAsia" w:hAnsiTheme="minorEastAsia"/>
          <w:sz w:val="32"/>
          <w:szCs w:val="32"/>
        </w:rPr>
      </w:pPr>
      <w:r w:rsidRPr="00496F41">
        <w:rPr>
          <w:rFonts w:asciiTheme="minorEastAsia" w:eastAsiaTheme="minorEastAsia" w:hAnsiTheme="minorEastAsia" w:cs="Arial" w:hint="eastAsia"/>
          <w:sz w:val="32"/>
          <w:szCs w:val="32"/>
          <w:shd w:val="clear" w:color="auto" w:fill="F6F6F6"/>
        </w:rPr>
        <w:t>3、退休人员养老金生活补助医疗等4.</w:t>
      </w:r>
      <w:r w:rsidR="00617EB9">
        <w:rPr>
          <w:rFonts w:asciiTheme="minorEastAsia" w:eastAsiaTheme="minorEastAsia" w:hAnsiTheme="minorEastAsia" w:cs="Arial" w:hint="eastAsia"/>
          <w:sz w:val="32"/>
          <w:szCs w:val="32"/>
          <w:shd w:val="clear" w:color="auto" w:fill="F6F6F6"/>
        </w:rPr>
        <w:t>9</w:t>
      </w:r>
      <w:r w:rsidRPr="00496F41">
        <w:rPr>
          <w:rFonts w:asciiTheme="minorEastAsia" w:eastAsiaTheme="minorEastAsia" w:hAnsiTheme="minorEastAsia" w:cs="Arial" w:hint="eastAsia"/>
          <w:sz w:val="32"/>
          <w:szCs w:val="32"/>
          <w:shd w:val="clear" w:color="auto" w:fill="F6F6F6"/>
        </w:rPr>
        <w:t>5万元。</w:t>
      </w:r>
    </w:p>
    <w:p w:rsidR="00DE4FF2" w:rsidRPr="00DE4FF2" w:rsidRDefault="00DE4FF2" w:rsidP="00DE4FF2">
      <w:pPr>
        <w:pStyle w:val="a7"/>
        <w:spacing w:before="0" w:beforeAutospacing="0" w:after="0" w:afterAutospacing="0" w:line="30" w:lineRule="atLeast"/>
        <w:jc w:val="both"/>
        <w:rPr>
          <w:rFonts w:asciiTheme="minorEastAsia" w:eastAsiaTheme="minorEastAsia" w:hAnsiTheme="minorEastAsia"/>
          <w:b/>
          <w:sz w:val="32"/>
          <w:szCs w:val="32"/>
        </w:rPr>
      </w:pPr>
      <w:r w:rsidRPr="00DE4FF2">
        <w:rPr>
          <w:rFonts w:asciiTheme="minorEastAsia" w:eastAsiaTheme="minorEastAsia" w:hAnsiTheme="minorEastAsia" w:cs="Arial" w:hint="eastAsia"/>
          <w:sz w:val="32"/>
          <w:szCs w:val="32"/>
          <w:shd w:val="clear" w:color="auto" w:fill="F6F6F6"/>
        </w:rPr>
        <w:t xml:space="preserve">　</w:t>
      </w:r>
      <w:r w:rsidR="001D331E">
        <w:rPr>
          <w:rFonts w:asciiTheme="minorEastAsia" w:eastAsiaTheme="minorEastAsia" w:hAnsiTheme="minorEastAsia" w:cs="Arial" w:hint="eastAsia"/>
          <w:sz w:val="32"/>
          <w:szCs w:val="32"/>
          <w:shd w:val="clear" w:color="auto" w:fill="F6F6F6"/>
        </w:rPr>
        <w:t xml:space="preserve">  </w:t>
      </w:r>
      <w:r w:rsidRPr="00DE4FF2">
        <w:rPr>
          <w:rFonts w:asciiTheme="minorEastAsia" w:eastAsiaTheme="minorEastAsia" w:hAnsiTheme="minorEastAsia" w:cs="Arial" w:hint="eastAsia"/>
          <w:b/>
          <w:sz w:val="32"/>
          <w:szCs w:val="32"/>
          <w:shd w:val="clear" w:color="auto" w:fill="F6F6F6"/>
        </w:rPr>
        <w:t>五、其他重要事项的情况说明</w:t>
      </w:r>
      <w:r w:rsidRPr="00DE4FF2">
        <w:rPr>
          <w:rFonts w:asciiTheme="minorEastAsia" w:eastAsiaTheme="minorEastAsia" w:hAnsiTheme="minorEastAsia" w:cs="Arial"/>
          <w:b/>
          <w:sz w:val="32"/>
          <w:szCs w:val="32"/>
          <w:shd w:val="clear" w:color="auto" w:fill="F6F6F6"/>
        </w:rPr>
        <w:t> </w:t>
      </w:r>
    </w:p>
    <w:p w:rsidR="00DE4FF2" w:rsidRPr="00DE4FF2" w:rsidRDefault="00DE4FF2" w:rsidP="001D331E">
      <w:pPr>
        <w:ind w:firstLineChars="200" w:firstLine="640"/>
        <w:rPr>
          <w:rFonts w:asciiTheme="minorEastAsia" w:eastAsiaTheme="minorEastAsia" w:hAnsiTheme="minorEastAsia"/>
          <w:sz w:val="32"/>
          <w:szCs w:val="32"/>
        </w:rPr>
      </w:pPr>
      <w:r w:rsidRPr="00DE4FF2">
        <w:rPr>
          <w:rFonts w:asciiTheme="minorEastAsia" w:eastAsiaTheme="minorEastAsia" w:hAnsiTheme="minorEastAsia" w:hint="eastAsia"/>
          <w:sz w:val="32"/>
          <w:szCs w:val="32"/>
        </w:rPr>
        <w:t xml:space="preserve">1、机关运行经费 </w:t>
      </w:r>
    </w:p>
    <w:p w:rsidR="00DE4FF2" w:rsidRPr="00DE4FF2" w:rsidRDefault="00DE4FF2" w:rsidP="00DE4FF2">
      <w:pPr>
        <w:ind w:firstLineChars="220" w:firstLine="704"/>
        <w:rPr>
          <w:rFonts w:asciiTheme="minorEastAsia" w:eastAsiaTheme="minorEastAsia" w:hAnsiTheme="minorEastAsia"/>
          <w:sz w:val="32"/>
          <w:szCs w:val="32"/>
        </w:rPr>
      </w:pPr>
      <w:r w:rsidRPr="00DE4FF2">
        <w:rPr>
          <w:rFonts w:asciiTheme="minorEastAsia" w:eastAsiaTheme="minorEastAsia" w:hAnsiTheme="minorEastAsia" w:hint="eastAsia"/>
          <w:sz w:val="32"/>
          <w:szCs w:val="32"/>
        </w:rPr>
        <w:t>202</w:t>
      </w:r>
      <w:r w:rsidR="00617EB9">
        <w:rPr>
          <w:rFonts w:asciiTheme="minorEastAsia" w:eastAsiaTheme="minorEastAsia" w:hAnsiTheme="minorEastAsia" w:hint="eastAsia"/>
          <w:sz w:val="32"/>
          <w:szCs w:val="32"/>
        </w:rPr>
        <w:t>1</w:t>
      </w:r>
      <w:r w:rsidRPr="00DE4FF2">
        <w:rPr>
          <w:rFonts w:asciiTheme="minorEastAsia" w:eastAsiaTheme="minorEastAsia" w:hAnsiTheme="minorEastAsia" w:hint="eastAsia"/>
          <w:sz w:val="32"/>
          <w:szCs w:val="32"/>
        </w:rPr>
        <w:t>年我单位3个内设科室的机关运行经费当年一般公共预算拨款为</w:t>
      </w:r>
      <w:r w:rsidR="00617EB9" w:rsidRPr="00CE44FB">
        <w:rPr>
          <w:rFonts w:asciiTheme="minorEastAsia" w:eastAsiaTheme="minorEastAsia" w:hAnsiTheme="minorEastAsia" w:hint="eastAsia"/>
          <w:sz w:val="32"/>
          <w:szCs w:val="32"/>
        </w:rPr>
        <w:t>33.03</w:t>
      </w:r>
      <w:r w:rsidRPr="00DE4FF2">
        <w:rPr>
          <w:rFonts w:asciiTheme="minorEastAsia" w:eastAsiaTheme="minorEastAsia" w:hAnsiTheme="minorEastAsia" w:hint="eastAsia"/>
          <w:sz w:val="32"/>
          <w:szCs w:val="32"/>
        </w:rPr>
        <w:t>万元。</w:t>
      </w:r>
    </w:p>
    <w:p w:rsidR="00DE4FF2" w:rsidRPr="00DE4FF2" w:rsidRDefault="00DE4FF2" w:rsidP="001D331E">
      <w:pPr>
        <w:pStyle w:val="a7"/>
        <w:spacing w:before="0" w:beforeAutospacing="0" w:after="0" w:afterAutospacing="0" w:line="30" w:lineRule="atLeast"/>
        <w:ind w:firstLineChars="200" w:firstLine="640"/>
        <w:jc w:val="both"/>
        <w:rPr>
          <w:rFonts w:asciiTheme="minorEastAsia" w:eastAsiaTheme="minorEastAsia" w:hAnsiTheme="minorEastAsia" w:cs="Arial"/>
          <w:sz w:val="32"/>
          <w:szCs w:val="32"/>
          <w:shd w:val="clear" w:color="auto" w:fill="F6F6F6"/>
        </w:rPr>
      </w:pPr>
      <w:r w:rsidRPr="00DE4FF2">
        <w:rPr>
          <w:rFonts w:asciiTheme="minorEastAsia" w:eastAsiaTheme="minorEastAsia" w:hAnsiTheme="minorEastAsia" w:cs="Arial" w:hint="eastAsia"/>
          <w:sz w:val="32"/>
          <w:szCs w:val="32"/>
          <w:shd w:val="clear" w:color="auto" w:fill="F6F6F6"/>
        </w:rPr>
        <w:t>2、“三公”经费预算</w:t>
      </w:r>
      <w:r w:rsidRPr="00DE4FF2">
        <w:rPr>
          <w:rFonts w:asciiTheme="minorEastAsia" w:eastAsiaTheme="minorEastAsia" w:hAnsiTheme="minorEastAsia" w:cs="Arial"/>
          <w:sz w:val="32"/>
          <w:szCs w:val="32"/>
          <w:shd w:val="clear" w:color="auto" w:fill="F6F6F6"/>
        </w:rPr>
        <w:t> </w:t>
      </w:r>
    </w:p>
    <w:p w:rsidR="00DE4FF2" w:rsidRPr="00DE4FF2" w:rsidRDefault="00617EB9" w:rsidP="001D331E">
      <w:pPr>
        <w:pStyle w:val="a7"/>
        <w:spacing w:before="0" w:beforeAutospacing="0" w:after="0" w:afterAutospacing="0" w:line="30" w:lineRule="atLeast"/>
        <w:ind w:firstLineChars="200" w:firstLine="640"/>
        <w:jc w:val="both"/>
        <w:rPr>
          <w:rFonts w:asciiTheme="minorEastAsia" w:eastAsiaTheme="minorEastAsia" w:hAnsiTheme="minorEastAsia" w:cs="Arial"/>
          <w:sz w:val="32"/>
          <w:szCs w:val="32"/>
          <w:shd w:val="clear" w:color="auto" w:fill="F6F6F6"/>
        </w:rPr>
      </w:pPr>
      <w:r>
        <w:rPr>
          <w:rFonts w:asciiTheme="minorEastAsia" w:eastAsiaTheme="minorEastAsia" w:hAnsiTheme="minorEastAsia" w:hint="eastAsia"/>
          <w:sz w:val="32"/>
          <w:szCs w:val="32"/>
          <w:shd w:val="clear" w:color="auto" w:fill="F6F6F6"/>
        </w:rPr>
        <w:t>2021</w:t>
      </w:r>
      <w:r w:rsidR="00DE4FF2" w:rsidRPr="00DE4FF2">
        <w:rPr>
          <w:rFonts w:asciiTheme="minorEastAsia" w:eastAsiaTheme="minorEastAsia" w:hAnsiTheme="minorEastAsia" w:hint="eastAsia"/>
          <w:sz w:val="32"/>
          <w:szCs w:val="32"/>
          <w:shd w:val="clear" w:color="auto" w:fill="F6F6F6"/>
        </w:rPr>
        <w:t>“三公”经费预算数为7万元，其中，公务接待费预算数为7万元</w:t>
      </w:r>
      <w:r w:rsidR="00DE4FF2" w:rsidRPr="00DE4FF2">
        <w:rPr>
          <w:rFonts w:asciiTheme="minorEastAsia" w:eastAsiaTheme="minorEastAsia" w:hAnsiTheme="minorEastAsia" w:hint="eastAsia"/>
          <w:sz w:val="32"/>
          <w:szCs w:val="32"/>
        </w:rPr>
        <w:t>，无</w:t>
      </w:r>
      <w:r w:rsidR="00DE4FF2" w:rsidRPr="00DE4FF2">
        <w:rPr>
          <w:rFonts w:asciiTheme="minorEastAsia" w:eastAsiaTheme="minorEastAsia" w:hAnsiTheme="minorEastAsia" w:hint="eastAsia"/>
          <w:sz w:val="32"/>
          <w:szCs w:val="32"/>
          <w:shd w:val="clear" w:color="auto" w:fill="F6F6F6"/>
        </w:rPr>
        <w:t>公务用车运行维护费及出国费。</w:t>
      </w:r>
    </w:p>
    <w:p w:rsidR="007F5F01" w:rsidRPr="00DE4FF2" w:rsidRDefault="00DE4FF2" w:rsidP="001D331E">
      <w:pPr>
        <w:adjustRightInd w:val="0"/>
        <w:ind w:firstLineChars="250" w:firstLine="800"/>
        <w:rPr>
          <w:rFonts w:ascii="宋体" w:hAnsi="宋体" w:cs="仿宋_GB2312"/>
          <w:sz w:val="32"/>
          <w:szCs w:val="32"/>
          <w:lang w:val="zh-CN"/>
        </w:rPr>
      </w:pPr>
      <w:r w:rsidRPr="00DE4FF2">
        <w:rPr>
          <w:rFonts w:ascii="宋体" w:hAnsi="宋体" w:cs="仿宋_GB2312" w:hint="eastAsia"/>
          <w:sz w:val="32"/>
          <w:szCs w:val="32"/>
          <w:lang w:val="zh-CN"/>
        </w:rPr>
        <w:t>3</w:t>
      </w:r>
      <w:r w:rsidR="007F5F01" w:rsidRPr="00DE4FF2">
        <w:rPr>
          <w:rFonts w:ascii="宋体" w:hAnsi="宋体" w:cs="仿宋_GB2312" w:hint="eastAsia"/>
          <w:sz w:val="32"/>
          <w:szCs w:val="32"/>
          <w:lang w:val="zh-CN"/>
        </w:rPr>
        <w:t>、政府采购情况</w:t>
      </w:r>
    </w:p>
    <w:p w:rsidR="007F5F01" w:rsidRPr="00B533AD" w:rsidRDefault="00617EB9" w:rsidP="001D331E">
      <w:pPr>
        <w:adjustRightInd w:val="0"/>
        <w:ind w:firstLineChars="250" w:firstLine="800"/>
        <w:rPr>
          <w:rFonts w:ascii="宋体" w:hAnsi="宋体" w:cs="仿宋_GB2312"/>
          <w:sz w:val="32"/>
          <w:szCs w:val="32"/>
          <w:lang w:val="zh-CN"/>
        </w:rPr>
      </w:pPr>
      <w:r>
        <w:rPr>
          <w:rFonts w:ascii="宋体" w:hAnsi="宋体" w:cs="仿宋_GB2312" w:hint="eastAsia"/>
          <w:sz w:val="32"/>
          <w:szCs w:val="32"/>
          <w:lang w:val="zh-CN"/>
        </w:rPr>
        <w:lastRenderedPageBreak/>
        <w:t>2021</w:t>
      </w:r>
      <w:r w:rsidR="007F5F01" w:rsidRPr="00B533AD">
        <w:rPr>
          <w:rFonts w:ascii="宋体" w:hAnsi="宋体" w:cs="仿宋_GB2312" w:hint="eastAsia"/>
          <w:sz w:val="32"/>
          <w:szCs w:val="32"/>
          <w:lang w:val="zh-CN"/>
        </w:rPr>
        <w:t>年</w:t>
      </w:r>
      <w:r>
        <w:rPr>
          <w:rFonts w:ascii="宋体" w:hAnsi="宋体" w:cs="仿宋_GB2312" w:hint="eastAsia"/>
          <w:sz w:val="32"/>
          <w:szCs w:val="32"/>
          <w:lang w:val="zh-CN"/>
        </w:rPr>
        <w:t>无</w:t>
      </w:r>
      <w:r w:rsidR="007F5F01" w:rsidRPr="00B533AD">
        <w:rPr>
          <w:rFonts w:ascii="宋体" w:hAnsi="宋体" w:cs="仿宋_GB2312" w:hint="eastAsia"/>
          <w:sz w:val="32"/>
          <w:szCs w:val="32"/>
          <w:lang w:val="zh-CN"/>
        </w:rPr>
        <w:t>政府采购项目。</w:t>
      </w:r>
    </w:p>
    <w:p w:rsidR="00B533AD" w:rsidRPr="00B533AD" w:rsidRDefault="00DE4FF2" w:rsidP="00B533AD">
      <w:pPr>
        <w:widowControl/>
        <w:shd w:val="clear" w:color="auto" w:fill="FFFFFF"/>
        <w:autoSpaceDE w:val="0"/>
        <w:ind w:firstLineChars="200" w:firstLine="643"/>
        <w:rPr>
          <w:rFonts w:ascii="宋体" w:hAnsi="宋体" w:cs="宋体"/>
          <w:b/>
          <w:kern w:val="0"/>
          <w:sz w:val="32"/>
          <w:szCs w:val="32"/>
        </w:rPr>
      </w:pPr>
      <w:r>
        <w:rPr>
          <w:rFonts w:ascii="宋体" w:hAnsi="宋体" w:cs="宋体" w:hint="eastAsia"/>
          <w:b/>
          <w:kern w:val="0"/>
          <w:sz w:val="32"/>
          <w:szCs w:val="32"/>
        </w:rPr>
        <w:t>六</w:t>
      </w:r>
      <w:r w:rsidR="00B533AD" w:rsidRPr="00B533AD">
        <w:rPr>
          <w:rFonts w:ascii="宋体" w:hAnsi="宋体" w:cs="宋体" w:hint="eastAsia"/>
          <w:b/>
          <w:kern w:val="0"/>
          <w:sz w:val="32"/>
          <w:szCs w:val="32"/>
        </w:rPr>
        <w:t>、名词解释</w:t>
      </w:r>
    </w:p>
    <w:p w:rsidR="00B533AD" w:rsidRPr="00B533AD" w:rsidRDefault="00B533AD" w:rsidP="00B533AD">
      <w:pPr>
        <w:shd w:val="clear" w:color="auto" w:fill="FFFFFF"/>
        <w:rPr>
          <w:rFonts w:ascii="宋体" w:hAnsi="宋体"/>
          <w:color w:val="000000"/>
          <w:kern w:val="0"/>
          <w:sz w:val="32"/>
          <w:szCs w:val="32"/>
        </w:rPr>
      </w:pPr>
      <w:r w:rsidRPr="00B533AD">
        <w:rPr>
          <w:rFonts w:ascii="宋体" w:hAnsi="宋体" w:hint="eastAsia"/>
          <w:bCs/>
          <w:color w:val="000000"/>
          <w:kern w:val="0"/>
          <w:sz w:val="32"/>
          <w:szCs w:val="32"/>
          <w:bdr w:val="none" w:sz="0" w:space="0" w:color="auto" w:frame="1"/>
        </w:rPr>
        <w:t>（一）财政拨款收入</w:t>
      </w:r>
      <w:r w:rsidRPr="00B533AD">
        <w:rPr>
          <w:rFonts w:ascii="宋体" w:hAnsi="宋体" w:hint="eastAsia"/>
          <w:b/>
          <w:bCs/>
          <w:color w:val="000000"/>
          <w:kern w:val="0"/>
          <w:sz w:val="32"/>
          <w:szCs w:val="32"/>
          <w:bdr w:val="none" w:sz="0" w:space="0" w:color="auto" w:frame="1"/>
        </w:rPr>
        <w:t>：</w:t>
      </w:r>
      <w:r w:rsidRPr="00B533AD">
        <w:rPr>
          <w:rFonts w:ascii="宋体" w:hAnsi="宋体" w:hint="eastAsia"/>
          <w:color w:val="000000"/>
          <w:kern w:val="0"/>
          <w:sz w:val="32"/>
          <w:szCs w:val="32"/>
          <w:bdr w:val="none" w:sz="0" w:space="0" w:color="auto" w:frame="1"/>
        </w:rPr>
        <w:t>指单位本年度从市级财政部门取得的财政拨款。</w:t>
      </w:r>
    </w:p>
    <w:p w:rsidR="00B533AD" w:rsidRPr="00B533AD" w:rsidRDefault="00B533AD" w:rsidP="00B533AD">
      <w:pPr>
        <w:pStyle w:val="a7"/>
        <w:spacing w:before="0" w:beforeAutospacing="0" w:after="0" w:afterAutospacing="0"/>
        <w:textAlignment w:val="baseline"/>
        <w:rPr>
          <w:sz w:val="32"/>
          <w:szCs w:val="32"/>
        </w:rPr>
      </w:pPr>
      <w:r w:rsidRPr="00B533AD">
        <w:rPr>
          <w:rFonts w:hint="eastAsia"/>
          <w:sz w:val="32"/>
          <w:szCs w:val="32"/>
        </w:rPr>
        <w:t>（二）上级补助收入：指事业单位从主管部门和上级单位取得的非财政补助收入。</w:t>
      </w:r>
    </w:p>
    <w:p w:rsidR="00B533AD" w:rsidRPr="00B533AD" w:rsidRDefault="00B533AD" w:rsidP="00B533AD">
      <w:pPr>
        <w:pStyle w:val="a7"/>
        <w:spacing w:before="0" w:beforeAutospacing="0" w:after="0" w:afterAutospacing="0"/>
        <w:textAlignment w:val="baseline"/>
        <w:rPr>
          <w:sz w:val="32"/>
          <w:szCs w:val="32"/>
        </w:rPr>
      </w:pPr>
      <w:r w:rsidRPr="00B533AD">
        <w:rPr>
          <w:rFonts w:hint="eastAsia"/>
          <w:sz w:val="32"/>
          <w:szCs w:val="32"/>
        </w:rPr>
        <w:t>（三）事业收入：指事业单位开展专业业务活动及其辅助活动取得的收入，事业单位收到的财政专户实际核拨的教育收费等资金在此反映。</w:t>
      </w:r>
    </w:p>
    <w:p w:rsidR="00B533AD" w:rsidRPr="00B533AD" w:rsidRDefault="00B533AD" w:rsidP="00B533AD">
      <w:pPr>
        <w:pStyle w:val="a7"/>
        <w:spacing w:before="0" w:beforeAutospacing="0" w:after="0" w:afterAutospacing="0"/>
        <w:textAlignment w:val="baseline"/>
        <w:rPr>
          <w:sz w:val="32"/>
          <w:szCs w:val="32"/>
        </w:rPr>
      </w:pPr>
      <w:r w:rsidRPr="00B533AD">
        <w:rPr>
          <w:rFonts w:hint="eastAsia"/>
          <w:sz w:val="32"/>
          <w:szCs w:val="32"/>
        </w:rPr>
        <w:t>（四）其他收入</w:t>
      </w:r>
      <w:r w:rsidRPr="00B533AD">
        <w:rPr>
          <w:rFonts w:hint="eastAsia"/>
          <w:b/>
          <w:sz w:val="32"/>
          <w:szCs w:val="32"/>
        </w:rPr>
        <w:t>：</w:t>
      </w:r>
      <w:r w:rsidRPr="00B533AD">
        <w:rPr>
          <w:rFonts w:hint="eastAsia"/>
          <w:sz w:val="32"/>
          <w:szCs w:val="32"/>
        </w:rPr>
        <w:t>指单位取得的除上述“财政拨款收入”、“事业收入”、“经营收入”等以外的各项收入。</w:t>
      </w:r>
    </w:p>
    <w:p w:rsidR="00B533AD" w:rsidRPr="00B533AD" w:rsidRDefault="00B533AD" w:rsidP="00B533AD">
      <w:pPr>
        <w:pStyle w:val="a7"/>
        <w:spacing w:before="0" w:beforeAutospacing="0" w:after="0" w:afterAutospacing="0"/>
        <w:textAlignment w:val="baseline"/>
        <w:rPr>
          <w:sz w:val="32"/>
          <w:szCs w:val="32"/>
        </w:rPr>
      </w:pPr>
      <w:r w:rsidRPr="00B533AD">
        <w:rPr>
          <w:rFonts w:hint="eastAsia"/>
          <w:sz w:val="32"/>
          <w:szCs w:val="32"/>
        </w:rPr>
        <w:t>（五）年初结转和结余</w:t>
      </w:r>
      <w:r w:rsidRPr="00B533AD">
        <w:rPr>
          <w:rFonts w:hint="eastAsia"/>
          <w:b/>
          <w:sz w:val="32"/>
          <w:szCs w:val="32"/>
        </w:rPr>
        <w:t>：</w:t>
      </w:r>
      <w:r w:rsidRPr="00B533AD">
        <w:rPr>
          <w:rFonts w:hint="eastAsia"/>
          <w:sz w:val="32"/>
          <w:szCs w:val="32"/>
        </w:rPr>
        <w:t>指单位上年结转本年使用的基本支出结转、项目支出结转和结余和经营结余。</w:t>
      </w:r>
    </w:p>
    <w:p w:rsidR="00B533AD" w:rsidRPr="00B533AD" w:rsidRDefault="00B533AD" w:rsidP="00B533AD">
      <w:pPr>
        <w:pStyle w:val="a7"/>
        <w:spacing w:before="0" w:beforeAutospacing="0" w:after="0" w:afterAutospacing="0"/>
        <w:textAlignment w:val="baseline"/>
        <w:rPr>
          <w:sz w:val="32"/>
          <w:szCs w:val="32"/>
        </w:rPr>
      </w:pPr>
      <w:r w:rsidRPr="00B533AD">
        <w:rPr>
          <w:rFonts w:hint="eastAsia"/>
          <w:sz w:val="32"/>
          <w:szCs w:val="32"/>
        </w:rPr>
        <w:t>（六）基本支出：指为保障机构正常运转、完成日常工作任务而发生的人员支出和公用支出。</w:t>
      </w:r>
    </w:p>
    <w:p w:rsidR="00B533AD" w:rsidRPr="00B533AD" w:rsidRDefault="00B533AD" w:rsidP="00B533AD">
      <w:pPr>
        <w:pStyle w:val="a7"/>
        <w:spacing w:before="0" w:beforeAutospacing="0" w:after="0" w:afterAutospacing="0"/>
        <w:textAlignment w:val="baseline"/>
        <w:rPr>
          <w:sz w:val="32"/>
          <w:szCs w:val="32"/>
        </w:rPr>
      </w:pPr>
      <w:r w:rsidRPr="00B533AD">
        <w:rPr>
          <w:rFonts w:hint="eastAsia"/>
          <w:sz w:val="32"/>
          <w:szCs w:val="32"/>
        </w:rPr>
        <w:t>（七）项目支出</w:t>
      </w:r>
      <w:r w:rsidRPr="00B533AD">
        <w:rPr>
          <w:rFonts w:hint="eastAsia"/>
          <w:b/>
          <w:sz w:val="32"/>
          <w:szCs w:val="32"/>
        </w:rPr>
        <w:t>：</w:t>
      </w:r>
      <w:r w:rsidRPr="00B533AD">
        <w:rPr>
          <w:rFonts w:hint="eastAsia"/>
          <w:sz w:val="32"/>
          <w:szCs w:val="32"/>
        </w:rPr>
        <w:t>指在基本支出之外为完成特定的行政任务或事业发展目标所发生的支出。</w:t>
      </w:r>
    </w:p>
    <w:p w:rsidR="00B533AD" w:rsidRPr="00B533AD" w:rsidRDefault="00B533AD" w:rsidP="00B533AD">
      <w:pPr>
        <w:pStyle w:val="a7"/>
        <w:spacing w:before="0" w:beforeAutospacing="0" w:after="0" w:afterAutospacing="0"/>
        <w:textAlignment w:val="baseline"/>
        <w:rPr>
          <w:sz w:val="32"/>
          <w:szCs w:val="32"/>
        </w:rPr>
      </w:pPr>
      <w:r w:rsidRPr="00B533AD">
        <w:rPr>
          <w:rFonts w:hint="eastAsia"/>
          <w:sz w:val="32"/>
          <w:szCs w:val="32"/>
        </w:rPr>
        <w:t>（八）“三公”经费</w:t>
      </w:r>
      <w:r w:rsidRPr="00B533AD">
        <w:rPr>
          <w:rFonts w:hint="eastAsia"/>
          <w:b/>
          <w:sz w:val="32"/>
          <w:szCs w:val="32"/>
        </w:rPr>
        <w:t>：</w:t>
      </w:r>
      <w:r w:rsidRPr="00B533AD">
        <w:rPr>
          <w:rFonts w:hint="eastAsia"/>
          <w:sz w:val="32"/>
          <w:szCs w:val="32"/>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w:t>
      </w:r>
      <w:r w:rsidRPr="00B533AD">
        <w:rPr>
          <w:rFonts w:hint="eastAsia"/>
          <w:sz w:val="32"/>
          <w:szCs w:val="32"/>
        </w:rPr>
        <w:lastRenderedPageBreak/>
        <w:t>过路过桥费、保险费、安全奖励费用等支出；公务接待费指单位按规定开支的各类公务接待（含外宾接待）支出。</w:t>
      </w:r>
    </w:p>
    <w:p w:rsidR="00B533AD" w:rsidRPr="00B533AD" w:rsidRDefault="00B533AD" w:rsidP="00B533AD">
      <w:pPr>
        <w:pStyle w:val="a7"/>
        <w:spacing w:before="0" w:beforeAutospacing="0" w:after="0" w:afterAutospacing="0"/>
        <w:textAlignment w:val="baseline"/>
        <w:rPr>
          <w:sz w:val="32"/>
          <w:szCs w:val="32"/>
        </w:rPr>
      </w:pPr>
      <w:r w:rsidRPr="00B533AD">
        <w:rPr>
          <w:rFonts w:hint="eastAsia"/>
          <w:sz w:val="32"/>
          <w:szCs w:val="32"/>
        </w:rPr>
        <w:t>（九）机关运行经费</w:t>
      </w:r>
      <w:r w:rsidRPr="00B533AD">
        <w:rPr>
          <w:rFonts w:hint="eastAsia"/>
          <w:b/>
          <w:sz w:val="32"/>
          <w:szCs w:val="32"/>
        </w:rPr>
        <w:t>：</w:t>
      </w:r>
      <w:r w:rsidRPr="00B533AD">
        <w:rPr>
          <w:rFonts w:hint="eastAsia"/>
          <w:sz w:val="32"/>
          <w:szCs w:val="32"/>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1D331E" w:rsidRDefault="001D331E" w:rsidP="001D331E">
      <w:pPr>
        <w:ind w:firstLineChars="220" w:firstLine="660"/>
        <w:rPr>
          <w:rFonts w:ascii="Arial" w:hAnsi="Arial" w:cs="Arial"/>
          <w:sz w:val="30"/>
          <w:szCs w:val="30"/>
          <w:shd w:val="clear" w:color="auto" w:fill="F6F6F6"/>
        </w:rPr>
      </w:pPr>
      <w:r>
        <w:rPr>
          <w:rFonts w:ascii="Arial" w:hAnsi="Arial" w:cs="Arial" w:hint="eastAsia"/>
          <w:sz w:val="30"/>
          <w:szCs w:val="30"/>
          <w:shd w:val="clear" w:color="auto" w:fill="F6F6F6"/>
        </w:rPr>
        <w:t xml:space="preserve">　</w:t>
      </w:r>
    </w:p>
    <w:p w:rsidR="001D331E" w:rsidRDefault="001D331E" w:rsidP="001D331E">
      <w:pPr>
        <w:ind w:firstLineChars="220" w:firstLine="663"/>
        <w:rPr>
          <w:rFonts w:ascii="黑体" w:eastAsia="黑体" w:hAnsi="黑体"/>
          <w:b/>
          <w:sz w:val="30"/>
          <w:szCs w:val="30"/>
        </w:rPr>
      </w:pPr>
      <w:r>
        <w:rPr>
          <w:rFonts w:ascii="黑体" w:eastAsia="黑体" w:hAnsi="黑体" w:hint="eastAsia"/>
          <w:b/>
          <w:sz w:val="30"/>
          <w:szCs w:val="30"/>
        </w:rPr>
        <w:t xml:space="preserve">第二部分： </w:t>
      </w:r>
    </w:p>
    <w:p w:rsidR="001D331E" w:rsidRDefault="001D331E" w:rsidP="001D331E">
      <w:pPr>
        <w:ind w:firstLineChars="220" w:firstLine="660"/>
        <w:rPr>
          <w:rFonts w:ascii="黑体" w:eastAsia="黑体" w:hAnsi="黑体"/>
          <w:b/>
          <w:sz w:val="30"/>
          <w:szCs w:val="30"/>
        </w:rPr>
      </w:pPr>
      <w:r>
        <w:rPr>
          <w:rFonts w:ascii="仿宋_GB2312" w:eastAsia="仿宋_GB2312" w:hint="eastAsia"/>
          <w:sz w:val="30"/>
          <w:szCs w:val="30"/>
        </w:rPr>
        <w:t xml:space="preserve">　　 </w:t>
      </w:r>
      <w:r>
        <w:rPr>
          <w:rFonts w:ascii="黑体" w:eastAsia="黑体" w:hAnsi="黑体" w:hint="eastAsia"/>
          <w:b/>
          <w:sz w:val="30"/>
          <w:szCs w:val="30"/>
        </w:rPr>
        <w:t xml:space="preserve"> 部门预算需公开的表格情况（见附表）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w:t>
      </w:r>
      <w:r w:rsidRPr="009C6900">
        <w:rPr>
          <w:rFonts w:ascii="楷体_GB2312" w:eastAsia="楷体_GB2312" w:hint="eastAsia"/>
          <w:sz w:val="30"/>
          <w:szCs w:val="30"/>
        </w:rPr>
        <w:t>部门收支</w:t>
      </w:r>
      <w:r>
        <w:rPr>
          <w:rFonts w:ascii="楷体_GB2312" w:eastAsia="楷体_GB2312" w:hint="eastAsia"/>
          <w:sz w:val="30"/>
          <w:szCs w:val="30"/>
        </w:rPr>
        <w:t>总体情况</w:t>
      </w:r>
      <w:r w:rsidRPr="009C6900">
        <w:rPr>
          <w:rFonts w:ascii="楷体_GB2312" w:eastAsia="楷体_GB2312" w:hint="eastAsia"/>
          <w:sz w:val="30"/>
          <w:szCs w:val="30"/>
        </w:rPr>
        <w:t>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2、</w:t>
      </w:r>
      <w:r w:rsidRPr="009C6900">
        <w:rPr>
          <w:rFonts w:ascii="楷体_GB2312" w:eastAsia="楷体_GB2312" w:hint="eastAsia"/>
          <w:sz w:val="30"/>
          <w:szCs w:val="30"/>
        </w:rPr>
        <w:t>部门</w:t>
      </w:r>
      <w:r>
        <w:rPr>
          <w:rFonts w:ascii="楷体_GB2312" w:eastAsia="楷体_GB2312" w:hint="eastAsia"/>
          <w:sz w:val="30"/>
          <w:szCs w:val="30"/>
        </w:rPr>
        <w:t>收入总体情况表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3、部门支出总体情况表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4、部门支出总表（分类）</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5、基本支出预算明细表</w:t>
      </w:r>
      <w:r>
        <w:rPr>
          <w:rFonts w:ascii="楷体_GB2312" w:eastAsia="楷体_GB2312"/>
          <w:sz w:val="30"/>
          <w:szCs w:val="30"/>
        </w:rPr>
        <w:t>—</w:t>
      </w:r>
      <w:r>
        <w:rPr>
          <w:rFonts w:ascii="楷体_GB2312" w:eastAsia="楷体_GB2312" w:hint="eastAsia"/>
          <w:sz w:val="30"/>
          <w:szCs w:val="30"/>
        </w:rPr>
        <w:t>工资福利支出</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6、基本支出预算明细表</w:t>
      </w:r>
      <w:r>
        <w:rPr>
          <w:rFonts w:ascii="楷体_GB2312" w:eastAsia="楷体_GB2312"/>
          <w:sz w:val="30"/>
          <w:szCs w:val="30"/>
        </w:rPr>
        <w:t>—</w:t>
      </w:r>
      <w:r>
        <w:rPr>
          <w:rFonts w:ascii="楷体_GB2312" w:eastAsia="楷体_GB2312" w:hint="eastAsia"/>
          <w:sz w:val="30"/>
          <w:szCs w:val="30"/>
        </w:rPr>
        <w:t>一般商品和服务支出</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7、基本支出预算明细表</w:t>
      </w:r>
      <w:r>
        <w:rPr>
          <w:rFonts w:ascii="楷体_GB2312" w:eastAsia="楷体_GB2312"/>
          <w:sz w:val="30"/>
          <w:szCs w:val="30"/>
        </w:rPr>
        <w:t>—</w:t>
      </w:r>
      <w:r>
        <w:rPr>
          <w:rFonts w:ascii="楷体_GB2312" w:eastAsia="楷体_GB2312" w:hint="eastAsia"/>
          <w:sz w:val="30"/>
          <w:szCs w:val="30"/>
        </w:rPr>
        <w:t>对个人和家庭的补助</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8、财政拨款收支总表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9、一般公共预算支出情况表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10、一般公共预算基本支出情况表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11、一般公共预算基本支出情况表</w:t>
      </w:r>
      <w:r>
        <w:rPr>
          <w:rFonts w:ascii="楷体_GB2312" w:eastAsia="楷体_GB2312"/>
          <w:sz w:val="30"/>
          <w:szCs w:val="30"/>
        </w:rPr>
        <w:t>—</w:t>
      </w:r>
      <w:r>
        <w:rPr>
          <w:rFonts w:ascii="楷体_GB2312" w:eastAsia="楷体_GB2312" w:hint="eastAsia"/>
          <w:sz w:val="30"/>
          <w:szCs w:val="30"/>
        </w:rPr>
        <w:t>工资福利支出</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lastRenderedPageBreak/>
        <w:t>12、一般公共预算基本支出情况表</w:t>
      </w:r>
      <w:r>
        <w:rPr>
          <w:rFonts w:ascii="楷体_GB2312" w:eastAsia="楷体_GB2312"/>
          <w:sz w:val="30"/>
          <w:szCs w:val="30"/>
        </w:rPr>
        <w:t>—</w:t>
      </w:r>
      <w:r>
        <w:rPr>
          <w:rFonts w:ascii="楷体_GB2312" w:eastAsia="楷体_GB2312" w:hint="eastAsia"/>
          <w:sz w:val="30"/>
          <w:szCs w:val="30"/>
        </w:rPr>
        <w:t>一般商品和服务支出</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13、一般公共预算基本支出情况表</w:t>
      </w:r>
      <w:r>
        <w:rPr>
          <w:rFonts w:ascii="楷体_GB2312" w:eastAsia="楷体_GB2312"/>
          <w:sz w:val="30"/>
          <w:szCs w:val="30"/>
        </w:rPr>
        <w:t>—</w:t>
      </w:r>
      <w:r>
        <w:rPr>
          <w:rFonts w:ascii="楷体_GB2312" w:eastAsia="楷体_GB2312" w:hint="eastAsia"/>
          <w:sz w:val="30"/>
          <w:szCs w:val="30"/>
        </w:rPr>
        <w:t>对个人和家庭的补助</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14、</w:t>
      </w:r>
      <w:r w:rsidRPr="005C5A38">
        <w:rPr>
          <w:rFonts w:ascii="楷体_GB2312" w:eastAsia="楷体_GB2312" w:hint="eastAsia"/>
          <w:sz w:val="30"/>
          <w:szCs w:val="30"/>
        </w:rPr>
        <w:t>政府性基金预算支出情况表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15、</w:t>
      </w:r>
      <w:r w:rsidRPr="005C5A38">
        <w:rPr>
          <w:rFonts w:ascii="楷体_GB2312" w:eastAsia="楷体_GB2312" w:hint="eastAsia"/>
          <w:sz w:val="30"/>
          <w:szCs w:val="30"/>
        </w:rPr>
        <w:t>财政专户管理的非税拨款预算支出情况表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16、</w:t>
      </w:r>
      <w:r w:rsidRPr="005C5A38">
        <w:rPr>
          <w:rFonts w:ascii="楷体_GB2312" w:eastAsia="楷体_GB2312" w:hint="eastAsia"/>
          <w:sz w:val="30"/>
          <w:szCs w:val="30"/>
        </w:rPr>
        <w:t>一般公共预算-经费拨款支出情况表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17、</w:t>
      </w:r>
      <w:r w:rsidRPr="005C5A38">
        <w:rPr>
          <w:rFonts w:ascii="楷体_GB2312" w:eastAsia="楷体_GB2312" w:hint="eastAsia"/>
          <w:sz w:val="30"/>
          <w:szCs w:val="30"/>
        </w:rPr>
        <w:t>专项资金预算汇总表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18、</w:t>
      </w:r>
      <w:r w:rsidRPr="000774EB">
        <w:rPr>
          <w:rFonts w:ascii="楷体_GB2312" w:eastAsia="楷体_GB2312" w:hint="eastAsia"/>
          <w:sz w:val="30"/>
          <w:szCs w:val="30"/>
        </w:rPr>
        <w:t>一般公共预算“三公”经费预算表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19、</w:t>
      </w:r>
      <w:r w:rsidRPr="000774EB">
        <w:rPr>
          <w:rFonts w:ascii="楷体_GB2312" w:eastAsia="楷体_GB2312" w:hint="eastAsia"/>
          <w:sz w:val="30"/>
          <w:szCs w:val="30"/>
        </w:rPr>
        <w:t>州本级部门预算部门专项绩效目标申报表</w:t>
      </w:r>
    </w:p>
    <w:p w:rsidR="001D331E" w:rsidRDefault="001D331E" w:rsidP="001D331E">
      <w:pPr>
        <w:ind w:firstLineChars="220" w:firstLine="660"/>
        <w:rPr>
          <w:rFonts w:ascii="楷体_GB2312" w:eastAsia="楷体_GB2312"/>
          <w:sz w:val="30"/>
          <w:szCs w:val="30"/>
        </w:rPr>
      </w:pPr>
      <w:r>
        <w:rPr>
          <w:rFonts w:ascii="楷体_GB2312" w:eastAsia="楷体_GB2312" w:hint="eastAsia"/>
          <w:sz w:val="30"/>
          <w:szCs w:val="30"/>
        </w:rPr>
        <w:t>20、</w:t>
      </w:r>
      <w:r w:rsidRPr="000774EB">
        <w:rPr>
          <w:rFonts w:ascii="楷体_GB2312" w:eastAsia="楷体_GB2312" w:hint="eastAsia"/>
          <w:sz w:val="30"/>
          <w:szCs w:val="30"/>
        </w:rPr>
        <w:t>州本级部门预算单位整体绩效目标申报表</w:t>
      </w:r>
    </w:p>
    <w:p w:rsidR="007660CD" w:rsidRDefault="007660CD" w:rsidP="001D331E">
      <w:pPr>
        <w:ind w:firstLineChars="220" w:firstLine="660"/>
        <w:rPr>
          <w:rFonts w:ascii="楷体_GB2312" w:eastAsia="楷体_GB2312"/>
          <w:sz w:val="30"/>
          <w:szCs w:val="30"/>
        </w:rPr>
      </w:pPr>
      <w:r>
        <w:rPr>
          <w:rFonts w:ascii="楷体_GB2312" w:eastAsia="楷体_GB2312" w:hint="eastAsia"/>
          <w:sz w:val="30"/>
          <w:szCs w:val="30"/>
        </w:rPr>
        <w:t>21、</w:t>
      </w:r>
      <w:r w:rsidR="00617EB9">
        <w:rPr>
          <w:rFonts w:ascii="楷体_GB2312" w:eastAsia="楷体_GB2312" w:hint="eastAsia"/>
          <w:sz w:val="30"/>
          <w:szCs w:val="30"/>
        </w:rPr>
        <w:t>2021</w:t>
      </w:r>
      <w:r w:rsidRPr="007660CD">
        <w:rPr>
          <w:rFonts w:ascii="楷体_GB2312" w:eastAsia="楷体_GB2312" w:hint="eastAsia"/>
          <w:sz w:val="30"/>
          <w:szCs w:val="30"/>
        </w:rPr>
        <w:t>年州直行政事业单位新增资产汇总表</w:t>
      </w:r>
    </w:p>
    <w:p w:rsidR="001D331E" w:rsidRDefault="001D331E" w:rsidP="001D331E">
      <w:pPr>
        <w:rPr>
          <w:rFonts w:ascii="楷体_GB2312" w:eastAsia="楷体_GB2312"/>
          <w:sz w:val="30"/>
          <w:szCs w:val="30"/>
        </w:rPr>
      </w:pPr>
    </w:p>
    <w:p w:rsidR="001D331E" w:rsidRDefault="001D331E" w:rsidP="001D331E">
      <w:pPr>
        <w:ind w:firstLineChars="200" w:firstLine="600"/>
        <w:rPr>
          <w:rFonts w:ascii="楷体_GB2312" w:eastAsia="楷体_GB2312"/>
          <w:sz w:val="30"/>
          <w:szCs w:val="30"/>
        </w:rPr>
      </w:pPr>
      <w:r>
        <w:rPr>
          <w:rFonts w:ascii="楷体_GB2312" w:eastAsia="楷体_GB2312" w:hint="eastAsia"/>
          <w:sz w:val="30"/>
          <w:szCs w:val="30"/>
        </w:rPr>
        <w:t>州文联部门预算公开附表.</w:t>
      </w:r>
      <w:proofErr w:type="spellStart"/>
      <w:r>
        <w:rPr>
          <w:rFonts w:ascii="楷体_GB2312" w:eastAsia="楷体_GB2312" w:hint="eastAsia"/>
          <w:sz w:val="30"/>
          <w:szCs w:val="30"/>
        </w:rPr>
        <w:t>xlsx</w:t>
      </w:r>
      <w:proofErr w:type="spellEnd"/>
    </w:p>
    <w:p w:rsidR="007F5F01" w:rsidRPr="00B533AD" w:rsidRDefault="007F5F01" w:rsidP="00B533AD">
      <w:pPr>
        <w:textAlignment w:val="baseline"/>
        <w:rPr>
          <w:rFonts w:ascii="宋体" w:hAnsi="宋体"/>
          <w:sz w:val="32"/>
          <w:szCs w:val="32"/>
          <w:lang w:val="zh-CN"/>
        </w:rPr>
      </w:pPr>
    </w:p>
    <w:sectPr w:rsidR="007F5F01" w:rsidRPr="00B533AD" w:rsidSect="00171ACA">
      <w:headerReference w:type="default" r:id="rId6"/>
      <w:footerReference w:type="even" r:id="rId7"/>
      <w:pgSz w:w="11906" w:h="16838"/>
      <w:pgMar w:top="1440" w:right="1797" w:bottom="567" w:left="1797" w:header="851" w:footer="992" w:gutter="0"/>
      <w:pgNumType w:start="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14A" w:rsidRDefault="0075314A" w:rsidP="007F5F01">
      <w:r>
        <w:separator/>
      </w:r>
    </w:p>
  </w:endnote>
  <w:endnote w:type="continuationSeparator" w:id="0">
    <w:p w:rsidR="0075314A" w:rsidRDefault="0075314A" w:rsidP="007F5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F01" w:rsidRDefault="007F5F01">
    <w:pPr>
      <w:pStyle w:val="a5"/>
      <w:framePr w:wrap="around" w:vAnchor="text" w:hAnchor="margin" w:xAlign="center" w:y="1"/>
      <w:rPr>
        <w:rStyle w:val="a3"/>
        <w:sz w:val="21"/>
        <w:szCs w:val="21"/>
      </w:rPr>
    </w:pPr>
  </w:p>
  <w:p w:rsidR="007F5F01" w:rsidRDefault="007F5F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14A" w:rsidRDefault="0075314A" w:rsidP="007F5F01">
      <w:r>
        <w:separator/>
      </w:r>
    </w:p>
  </w:footnote>
  <w:footnote w:type="continuationSeparator" w:id="0">
    <w:p w:rsidR="0075314A" w:rsidRDefault="0075314A" w:rsidP="007F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F01" w:rsidRDefault="007F5F0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628"/>
    <w:rsid w:val="00002E17"/>
    <w:rsid w:val="000042FF"/>
    <w:rsid w:val="00022DB9"/>
    <w:rsid w:val="00051FAD"/>
    <w:rsid w:val="000570B3"/>
    <w:rsid w:val="00083A4C"/>
    <w:rsid w:val="000901E7"/>
    <w:rsid w:val="00090384"/>
    <w:rsid w:val="000A6E85"/>
    <w:rsid w:val="000D0CC2"/>
    <w:rsid w:val="000F317D"/>
    <w:rsid w:val="000F4F39"/>
    <w:rsid w:val="00111CFE"/>
    <w:rsid w:val="00114850"/>
    <w:rsid w:val="00122BED"/>
    <w:rsid w:val="00152EDB"/>
    <w:rsid w:val="00171ACA"/>
    <w:rsid w:val="00173A11"/>
    <w:rsid w:val="00180144"/>
    <w:rsid w:val="001C3655"/>
    <w:rsid w:val="001D331E"/>
    <w:rsid w:val="001F25A6"/>
    <w:rsid w:val="001F77BC"/>
    <w:rsid w:val="0021281F"/>
    <w:rsid w:val="0022112C"/>
    <w:rsid w:val="00222E6C"/>
    <w:rsid w:val="00235059"/>
    <w:rsid w:val="00244507"/>
    <w:rsid w:val="002658BE"/>
    <w:rsid w:val="002B3537"/>
    <w:rsid w:val="002B4EDA"/>
    <w:rsid w:val="00300E10"/>
    <w:rsid w:val="00322D2E"/>
    <w:rsid w:val="00334ADE"/>
    <w:rsid w:val="00342AAA"/>
    <w:rsid w:val="00362AA9"/>
    <w:rsid w:val="00365D87"/>
    <w:rsid w:val="00370153"/>
    <w:rsid w:val="00371D4D"/>
    <w:rsid w:val="00375153"/>
    <w:rsid w:val="00377AE9"/>
    <w:rsid w:val="003868AB"/>
    <w:rsid w:val="003B16CF"/>
    <w:rsid w:val="003B1C8D"/>
    <w:rsid w:val="003B2983"/>
    <w:rsid w:val="003B30F9"/>
    <w:rsid w:val="003D7744"/>
    <w:rsid w:val="003F67B7"/>
    <w:rsid w:val="00406655"/>
    <w:rsid w:val="0041692F"/>
    <w:rsid w:val="00432CB2"/>
    <w:rsid w:val="00443709"/>
    <w:rsid w:val="00445566"/>
    <w:rsid w:val="00445D57"/>
    <w:rsid w:val="0044711F"/>
    <w:rsid w:val="00460985"/>
    <w:rsid w:val="0046134E"/>
    <w:rsid w:val="0046769F"/>
    <w:rsid w:val="00471D54"/>
    <w:rsid w:val="00486F57"/>
    <w:rsid w:val="00491196"/>
    <w:rsid w:val="00492E78"/>
    <w:rsid w:val="00496F41"/>
    <w:rsid w:val="004B42DE"/>
    <w:rsid w:val="004D507A"/>
    <w:rsid w:val="004E32FA"/>
    <w:rsid w:val="004E7BBA"/>
    <w:rsid w:val="004F451D"/>
    <w:rsid w:val="00511D18"/>
    <w:rsid w:val="0052676E"/>
    <w:rsid w:val="0052743D"/>
    <w:rsid w:val="0055055D"/>
    <w:rsid w:val="005806CC"/>
    <w:rsid w:val="005840C3"/>
    <w:rsid w:val="00586EC1"/>
    <w:rsid w:val="005A33E9"/>
    <w:rsid w:val="005A3963"/>
    <w:rsid w:val="005B061E"/>
    <w:rsid w:val="005C3ED9"/>
    <w:rsid w:val="005D03B4"/>
    <w:rsid w:val="005D4F4F"/>
    <w:rsid w:val="005F3147"/>
    <w:rsid w:val="00617EB9"/>
    <w:rsid w:val="006267F5"/>
    <w:rsid w:val="00633E0D"/>
    <w:rsid w:val="00635BE9"/>
    <w:rsid w:val="00635D74"/>
    <w:rsid w:val="0063659B"/>
    <w:rsid w:val="006939F0"/>
    <w:rsid w:val="006A7B9F"/>
    <w:rsid w:val="006B61EC"/>
    <w:rsid w:val="006C55B2"/>
    <w:rsid w:val="006D5FD3"/>
    <w:rsid w:val="00714214"/>
    <w:rsid w:val="00715665"/>
    <w:rsid w:val="007221D7"/>
    <w:rsid w:val="00727F3D"/>
    <w:rsid w:val="00752D9C"/>
    <w:rsid w:val="0075314A"/>
    <w:rsid w:val="007660CD"/>
    <w:rsid w:val="00781379"/>
    <w:rsid w:val="007C1466"/>
    <w:rsid w:val="007C6848"/>
    <w:rsid w:val="007D290D"/>
    <w:rsid w:val="007E5C2A"/>
    <w:rsid w:val="007E7B05"/>
    <w:rsid w:val="007F5F01"/>
    <w:rsid w:val="008069C6"/>
    <w:rsid w:val="00811240"/>
    <w:rsid w:val="00813140"/>
    <w:rsid w:val="00816CF8"/>
    <w:rsid w:val="00820E7B"/>
    <w:rsid w:val="00875CE7"/>
    <w:rsid w:val="00885792"/>
    <w:rsid w:val="00892140"/>
    <w:rsid w:val="008C01D8"/>
    <w:rsid w:val="008E1F38"/>
    <w:rsid w:val="00916886"/>
    <w:rsid w:val="009258FE"/>
    <w:rsid w:val="00934029"/>
    <w:rsid w:val="00934692"/>
    <w:rsid w:val="0093770A"/>
    <w:rsid w:val="00952AA8"/>
    <w:rsid w:val="0097182A"/>
    <w:rsid w:val="00976046"/>
    <w:rsid w:val="00981253"/>
    <w:rsid w:val="00983EA5"/>
    <w:rsid w:val="00987E09"/>
    <w:rsid w:val="009B2481"/>
    <w:rsid w:val="009D004F"/>
    <w:rsid w:val="009D67E4"/>
    <w:rsid w:val="009D6D61"/>
    <w:rsid w:val="009E7256"/>
    <w:rsid w:val="00A02030"/>
    <w:rsid w:val="00A053DB"/>
    <w:rsid w:val="00A152CE"/>
    <w:rsid w:val="00A26C8E"/>
    <w:rsid w:val="00A271D8"/>
    <w:rsid w:val="00A27628"/>
    <w:rsid w:val="00A46C28"/>
    <w:rsid w:val="00A558F8"/>
    <w:rsid w:val="00A67959"/>
    <w:rsid w:val="00A81A08"/>
    <w:rsid w:val="00A8388E"/>
    <w:rsid w:val="00A842E1"/>
    <w:rsid w:val="00A84708"/>
    <w:rsid w:val="00AE4397"/>
    <w:rsid w:val="00B067EE"/>
    <w:rsid w:val="00B07C6C"/>
    <w:rsid w:val="00B12691"/>
    <w:rsid w:val="00B16B94"/>
    <w:rsid w:val="00B3034C"/>
    <w:rsid w:val="00B3350F"/>
    <w:rsid w:val="00B533AD"/>
    <w:rsid w:val="00B56F96"/>
    <w:rsid w:val="00B8700F"/>
    <w:rsid w:val="00B87452"/>
    <w:rsid w:val="00B91C31"/>
    <w:rsid w:val="00BA41B6"/>
    <w:rsid w:val="00BB4565"/>
    <w:rsid w:val="00BD5F3D"/>
    <w:rsid w:val="00C03974"/>
    <w:rsid w:val="00C07B2C"/>
    <w:rsid w:val="00C152C8"/>
    <w:rsid w:val="00C46F73"/>
    <w:rsid w:val="00C61429"/>
    <w:rsid w:val="00C76010"/>
    <w:rsid w:val="00C84C44"/>
    <w:rsid w:val="00C92F48"/>
    <w:rsid w:val="00CD3288"/>
    <w:rsid w:val="00CD5B80"/>
    <w:rsid w:val="00CE206F"/>
    <w:rsid w:val="00CE44FB"/>
    <w:rsid w:val="00D13D5A"/>
    <w:rsid w:val="00D5299D"/>
    <w:rsid w:val="00D62DBE"/>
    <w:rsid w:val="00D67371"/>
    <w:rsid w:val="00DB67C1"/>
    <w:rsid w:val="00DC42C9"/>
    <w:rsid w:val="00DC4606"/>
    <w:rsid w:val="00DE4FF2"/>
    <w:rsid w:val="00DF0CBB"/>
    <w:rsid w:val="00DF0CD3"/>
    <w:rsid w:val="00E14FA6"/>
    <w:rsid w:val="00E23656"/>
    <w:rsid w:val="00E40EAC"/>
    <w:rsid w:val="00E4429F"/>
    <w:rsid w:val="00E93DDC"/>
    <w:rsid w:val="00EB32A3"/>
    <w:rsid w:val="00EB77FC"/>
    <w:rsid w:val="00EE7980"/>
    <w:rsid w:val="00EF3405"/>
    <w:rsid w:val="00F04B01"/>
    <w:rsid w:val="00F21CA7"/>
    <w:rsid w:val="00F25948"/>
    <w:rsid w:val="00F41FF9"/>
    <w:rsid w:val="00F56EBF"/>
    <w:rsid w:val="00F62DC5"/>
    <w:rsid w:val="00F96CA1"/>
    <w:rsid w:val="00FA371B"/>
    <w:rsid w:val="00FA43C6"/>
    <w:rsid w:val="00FB1E8C"/>
    <w:rsid w:val="00FB716C"/>
    <w:rsid w:val="00FC2EE4"/>
    <w:rsid w:val="00FC51CF"/>
    <w:rsid w:val="00FC54B4"/>
    <w:rsid w:val="00FC5AA9"/>
    <w:rsid w:val="00FF3FF5"/>
    <w:rsid w:val="00FF5008"/>
    <w:rsid w:val="0C1B0ECD"/>
    <w:rsid w:val="14090C02"/>
    <w:rsid w:val="5C4A2D80"/>
    <w:rsid w:val="79260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1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71ACA"/>
  </w:style>
  <w:style w:type="paragraph" w:styleId="a4">
    <w:name w:val="header"/>
    <w:basedOn w:val="a"/>
    <w:rsid w:val="00171ACA"/>
    <w:pPr>
      <w:pBdr>
        <w:bottom w:val="single" w:sz="6" w:space="1" w:color="auto"/>
      </w:pBdr>
      <w:tabs>
        <w:tab w:val="center" w:pos="4153"/>
        <w:tab w:val="right" w:pos="8306"/>
      </w:tabs>
      <w:snapToGrid w:val="0"/>
      <w:jc w:val="center"/>
    </w:pPr>
    <w:rPr>
      <w:sz w:val="18"/>
      <w:szCs w:val="18"/>
    </w:rPr>
  </w:style>
  <w:style w:type="paragraph" w:styleId="a5">
    <w:name w:val="footer"/>
    <w:basedOn w:val="a"/>
    <w:rsid w:val="00171ACA"/>
    <w:pPr>
      <w:tabs>
        <w:tab w:val="center" w:pos="4153"/>
        <w:tab w:val="right" w:pos="8306"/>
      </w:tabs>
      <w:snapToGrid w:val="0"/>
      <w:jc w:val="left"/>
    </w:pPr>
    <w:rPr>
      <w:sz w:val="18"/>
      <w:szCs w:val="18"/>
    </w:rPr>
  </w:style>
  <w:style w:type="paragraph" w:styleId="a6">
    <w:name w:val="Balloon Text"/>
    <w:basedOn w:val="a"/>
    <w:semiHidden/>
    <w:rsid w:val="00171ACA"/>
    <w:rPr>
      <w:sz w:val="18"/>
      <w:szCs w:val="18"/>
    </w:rPr>
  </w:style>
  <w:style w:type="paragraph" w:styleId="a7">
    <w:name w:val="Normal (Web)"/>
    <w:basedOn w:val="a"/>
    <w:rsid w:val="00B533A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431</Words>
  <Characters>2457</Characters>
  <Application>Microsoft Office Word</Application>
  <DocSecurity>0</DocSecurity>
  <Lines>20</Lines>
  <Paragraphs>5</Paragraphs>
  <ScaleCrop>false</ScaleCrop>
  <Company>Yelosoft</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部门预算草案</dc:title>
  <dc:creator>YELO</dc:creator>
  <cp:lastModifiedBy>Administrator</cp:lastModifiedBy>
  <cp:revision>4</cp:revision>
  <cp:lastPrinted>2010-01-14T01:19:00Z</cp:lastPrinted>
  <dcterms:created xsi:type="dcterms:W3CDTF">2021-02-20T02:56:00Z</dcterms:created>
  <dcterms:modified xsi:type="dcterms:W3CDTF">2021-02-20T03:30:00Z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