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87" w:rsidRDefault="004B3387">
      <w:pPr>
        <w:widowControl/>
        <w:shd w:val="clear" w:color="auto" w:fill="FFFFFF"/>
        <w:spacing w:after="150"/>
        <w:jc w:val="center"/>
        <w:outlineLvl w:val="2"/>
        <w:rPr>
          <w:rFonts w:ascii="黑体" w:eastAsia="黑体" w:cs="Times New Roman"/>
          <w:b/>
          <w:bCs/>
          <w:color w:val="000000"/>
          <w:spacing w:val="15"/>
          <w:kern w:val="0"/>
          <w:sz w:val="32"/>
          <w:szCs w:val="32"/>
        </w:rPr>
      </w:pPr>
      <w:r>
        <w:rPr>
          <w:rFonts w:ascii="黑体" w:eastAsia="黑体" w:cs="黑体" w:hint="eastAsia"/>
          <w:b/>
          <w:bCs/>
          <w:color w:val="000000"/>
          <w:spacing w:val="15"/>
          <w:kern w:val="0"/>
          <w:sz w:val="32"/>
          <w:szCs w:val="32"/>
        </w:rPr>
        <w:t>湘西州统计局</w:t>
      </w:r>
      <w:r>
        <w:rPr>
          <w:rFonts w:ascii="黑体" w:eastAsia="黑体" w:cs="黑体"/>
          <w:b/>
          <w:bCs/>
          <w:color w:val="000000"/>
          <w:spacing w:val="15"/>
          <w:kern w:val="0"/>
          <w:sz w:val="32"/>
          <w:szCs w:val="32"/>
        </w:rPr>
        <w:t>2017</w:t>
      </w:r>
      <w:r>
        <w:rPr>
          <w:rFonts w:ascii="黑体" w:eastAsia="黑体" w:cs="黑体" w:hint="eastAsia"/>
          <w:b/>
          <w:bCs/>
          <w:color w:val="000000"/>
          <w:spacing w:val="15"/>
          <w:kern w:val="0"/>
          <w:sz w:val="32"/>
          <w:szCs w:val="32"/>
        </w:rPr>
        <w:t>年部门预算说明</w:t>
      </w:r>
    </w:p>
    <w:p w:rsidR="004B3387" w:rsidRDefault="004B3387">
      <w:pPr>
        <w:pStyle w:val="NormalWeb"/>
        <w:shd w:val="clear" w:color="auto" w:fill="FFFFFF"/>
        <w:spacing w:before="300" w:beforeAutospacing="0" w:after="300" w:afterAutospacing="0" w:line="375" w:lineRule="atLeast"/>
        <w:rPr>
          <w:rFonts w:ascii="黑体" w:eastAsia="黑体" w:cs="Times New Roman"/>
          <w:b/>
          <w:bCs/>
          <w:color w:val="000000"/>
          <w:sz w:val="32"/>
          <w:szCs w:val="32"/>
        </w:rPr>
      </w:pPr>
      <w:r>
        <w:rPr>
          <w:rFonts w:ascii="黑体" w:eastAsia="黑体" w:cs="黑体" w:hint="eastAsia"/>
          <w:b/>
          <w:bCs/>
          <w:color w:val="000000"/>
          <w:sz w:val="32"/>
          <w:szCs w:val="32"/>
        </w:rPr>
        <w:t xml:space="preserve">　</w:t>
      </w:r>
    </w:p>
    <w:p w:rsidR="004B3387" w:rsidRDefault="004B3387" w:rsidP="00100EB6">
      <w:pPr>
        <w:pStyle w:val="NormalWeb"/>
        <w:shd w:val="clear" w:color="auto" w:fill="FFFFFF"/>
        <w:spacing w:before="300" w:beforeAutospacing="0" w:after="300" w:afterAutospacing="0" w:line="375" w:lineRule="atLeast"/>
        <w:ind w:firstLineChars="200" w:firstLine="31680"/>
        <w:rPr>
          <w:rFonts w:ascii="仿宋" w:eastAsia="仿宋" w:cs="Times New Roman"/>
          <w:b/>
          <w:bCs/>
          <w:color w:val="000000"/>
          <w:sz w:val="28"/>
          <w:szCs w:val="28"/>
        </w:rPr>
      </w:pPr>
      <w:r>
        <w:rPr>
          <w:rFonts w:ascii="仿宋" w:eastAsia="仿宋" w:cs="仿宋" w:hint="eastAsia"/>
          <w:b/>
          <w:bCs/>
          <w:color w:val="000000"/>
          <w:sz w:val="28"/>
          <w:szCs w:val="28"/>
        </w:rPr>
        <w:t>一、部门职能职责</w:t>
      </w:r>
    </w:p>
    <w:p w:rsidR="004B3387" w:rsidRDefault="004B3387">
      <w:pPr>
        <w:rPr>
          <w:rFonts w:ascii="仿宋" w:eastAsia="仿宋" w:cs="Times New Roman"/>
          <w:sz w:val="28"/>
          <w:szCs w:val="28"/>
        </w:rPr>
      </w:pPr>
      <w:r>
        <w:rPr>
          <w:rFonts w:ascii="仿宋" w:eastAsia="仿宋" w:cs="仿宋" w:hint="eastAsia"/>
          <w:sz w:val="28"/>
          <w:szCs w:val="28"/>
        </w:rPr>
        <w:t xml:space="preserve">　　湘西土家族苗族自治州统计局是主管全州统计的州人民政府工作部门。主要职责是：</w:t>
      </w:r>
    </w:p>
    <w:p w:rsidR="004B3387" w:rsidRDefault="004B3387" w:rsidP="00100EB6">
      <w:pPr>
        <w:ind w:firstLineChars="200" w:firstLine="31680"/>
        <w:rPr>
          <w:rFonts w:ascii="仿宋" w:eastAsia="仿宋" w:cs="Times New Roman"/>
          <w:sz w:val="28"/>
          <w:szCs w:val="28"/>
        </w:rPr>
      </w:pPr>
      <w:r>
        <w:rPr>
          <w:rFonts w:ascii="仿宋" w:eastAsia="仿宋" w:cs="仿宋"/>
          <w:sz w:val="28"/>
          <w:szCs w:val="28"/>
        </w:rPr>
        <w:t>1.</w:t>
      </w:r>
      <w:r>
        <w:rPr>
          <w:rFonts w:ascii="仿宋" w:eastAsia="仿宋" w:cs="仿宋" w:hint="eastAsia"/>
          <w:sz w:val="28"/>
          <w:szCs w:val="28"/>
        </w:rPr>
        <w:t>贯彻执行国家统计工作的方针、政策和统计法律法规，完成国家和地方统计调查任务；承担组织领导和协调全州统计工作，确保统计数据真实、准确、及时；监督检查统计法律法规的实施情况，查处各类统计违法行为。</w:t>
      </w:r>
    </w:p>
    <w:p w:rsidR="004B3387" w:rsidRDefault="004B3387" w:rsidP="00100EB6">
      <w:pPr>
        <w:ind w:firstLineChars="200" w:firstLine="31680"/>
        <w:rPr>
          <w:rFonts w:ascii="仿宋" w:eastAsia="仿宋" w:cs="Times New Roman"/>
          <w:sz w:val="28"/>
          <w:szCs w:val="28"/>
        </w:rPr>
      </w:pPr>
      <w:r>
        <w:rPr>
          <w:rFonts w:ascii="仿宋" w:eastAsia="仿宋" w:cs="仿宋"/>
          <w:sz w:val="28"/>
          <w:szCs w:val="28"/>
        </w:rPr>
        <w:t>2.</w:t>
      </w:r>
      <w:r>
        <w:rPr>
          <w:rFonts w:ascii="仿宋" w:eastAsia="仿宋" w:cs="仿宋" w:hint="eastAsia"/>
          <w:sz w:val="28"/>
          <w:szCs w:val="28"/>
        </w:rPr>
        <w:t>制定并组织实施全州统计改革和统计现代化建设规划及统计调查计划，建立健全国民经济核算体系和统计指标体系，组织实施全州及各市县市区国民经济核算和全州投入产出调查，核算全州及区县市区国内生产总值，汇编提供国民经济核算资料，监督管理全州各县市区国民经济核算工作。</w:t>
      </w:r>
    </w:p>
    <w:p w:rsidR="004B3387" w:rsidRDefault="004B3387">
      <w:pPr>
        <w:rPr>
          <w:rFonts w:ascii="仿宋" w:eastAsia="仿宋" w:cs="Times New Roman"/>
          <w:sz w:val="28"/>
          <w:szCs w:val="28"/>
        </w:rPr>
      </w:pPr>
      <w:r>
        <w:rPr>
          <w:rFonts w:ascii="仿宋" w:eastAsia="仿宋" w:cs="仿宋" w:hint="eastAsia"/>
          <w:sz w:val="28"/>
          <w:szCs w:val="28"/>
        </w:rPr>
        <w:t xml:space="preserve">　　</w:t>
      </w:r>
      <w:r>
        <w:rPr>
          <w:rFonts w:ascii="仿宋" w:eastAsia="仿宋" w:cs="仿宋"/>
          <w:sz w:val="28"/>
          <w:szCs w:val="28"/>
        </w:rPr>
        <w:t>3.</w:t>
      </w:r>
      <w:r>
        <w:rPr>
          <w:rFonts w:ascii="仿宋" w:eastAsia="仿宋" w:cs="仿宋" w:hint="eastAsia"/>
          <w:sz w:val="28"/>
          <w:szCs w:val="28"/>
        </w:rPr>
        <w:t>会同有关部门拟订重大州情州力普查计划与方案，组织实施全州人口、经济、农业等重大州情州力普查，汇总、整理和提供有关州情州力方面的统计数据。</w:t>
      </w:r>
    </w:p>
    <w:p w:rsidR="004B3387" w:rsidRDefault="004B3387">
      <w:pPr>
        <w:rPr>
          <w:rFonts w:ascii="仿宋" w:eastAsia="仿宋" w:cs="Times New Roman"/>
          <w:sz w:val="28"/>
          <w:szCs w:val="28"/>
        </w:rPr>
      </w:pPr>
      <w:r>
        <w:rPr>
          <w:rFonts w:ascii="仿宋" w:eastAsia="仿宋" w:cs="仿宋" w:hint="eastAsia"/>
          <w:sz w:val="28"/>
          <w:szCs w:val="28"/>
        </w:rPr>
        <w:t xml:space="preserve">　　</w:t>
      </w:r>
      <w:r>
        <w:rPr>
          <w:rFonts w:ascii="仿宋" w:eastAsia="仿宋" w:cs="仿宋"/>
          <w:sz w:val="28"/>
          <w:szCs w:val="28"/>
        </w:rPr>
        <w:t>4.</w:t>
      </w:r>
      <w:r>
        <w:rPr>
          <w:rFonts w:ascii="仿宋" w:eastAsia="仿宋" w:cs="仿宋" w:hint="eastAsia"/>
          <w:sz w:val="28"/>
          <w:szCs w:val="28"/>
        </w:rPr>
        <w:t>组织实施基本单位、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州性基本统计数据。</w:t>
      </w:r>
    </w:p>
    <w:p w:rsidR="004B3387" w:rsidRDefault="004B3387">
      <w:pPr>
        <w:rPr>
          <w:rFonts w:ascii="仿宋" w:eastAsia="仿宋" w:cs="Times New Roman"/>
          <w:sz w:val="28"/>
          <w:szCs w:val="28"/>
        </w:rPr>
      </w:pPr>
      <w:r>
        <w:rPr>
          <w:rFonts w:ascii="仿宋" w:eastAsia="仿宋" w:cs="仿宋" w:hint="eastAsia"/>
          <w:sz w:val="28"/>
          <w:szCs w:val="28"/>
        </w:rPr>
        <w:t xml:space="preserve">　　</w:t>
      </w:r>
      <w:r>
        <w:rPr>
          <w:rFonts w:ascii="仿宋" w:eastAsia="仿宋" w:cs="仿宋"/>
          <w:sz w:val="28"/>
          <w:szCs w:val="28"/>
        </w:rPr>
        <w:t>5.</w:t>
      </w:r>
      <w:r>
        <w:rPr>
          <w:rFonts w:ascii="仿宋" w:eastAsia="仿宋" w:cs="仿宋" w:hint="eastAsia"/>
          <w:sz w:val="28"/>
          <w:szCs w:val="28"/>
        </w:rPr>
        <w:t>组织实施能源、投资、消费、价格、收入、科技、人口、劳动力、社会发展基本情况、环境基本状况等统计调查，收集、汇总、整理和提供有关调查的统计数据，综合整理和提供资源、房屋、对外贸易、对外经济等全州性基本统计数据。</w:t>
      </w:r>
    </w:p>
    <w:p w:rsidR="004B3387" w:rsidRDefault="004B3387">
      <w:pPr>
        <w:rPr>
          <w:rFonts w:ascii="仿宋" w:eastAsia="仿宋" w:cs="Times New Roman"/>
          <w:sz w:val="28"/>
          <w:szCs w:val="28"/>
        </w:rPr>
      </w:pPr>
      <w:r>
        <w:rPr>
          <w:rFonts w:ascii="仿宋" w:eastAsia="仿宋" w:cs="仿宋" w:hint="eastAsia"/>
          <w:sz w:val="28"/>
          <w:szCs w:val="28"/>
        </w:rPr>
        <w:t xml:space="preserve">　　</w:t>
      </w:r>
      <w:r>
        <w:rPr>
          <w:rFonts w:ascii="仿宋" w:eastAsia="仿宋" w:cs="仿宋"/>
          <w:sz w:val="28"/>
          <w:szCs w:val="28"/>
        </w:rPr>
        <w:t>6.</w:t>
      </w:r>
      <w:r>
        <w:rPr>
          <w:rFonts w:ascii="仿宋" w:eastAsia="仿宋" w:cs="仿宋" w:hint="eastAsia"/>
          <w:sz w:val="28"/>
          <w:szCs w:val="28"/>
        </w:rPr>
        <w:t>组织各县市区、各部门的经济、社会、科技和资源环境统计调查。统一核定、管理、公布全州性基本统计资料，定期发布全州国民经济和社会发展情况的统计信息。组织建立服务业统计信息管理制度、共享制度和发布制度。</w:t>
      </w:r>
    </w:p>
    <w:p w:rsidR="004B3387" w:rsidRDefault="004B3387">
      <w:pPr>
        <w:rPr>
          <w:rFonts w:ascii="仿宋" w:eastAsia="仿宋" w:cs="Times New Roman"/>
          <w:sz w:val="28"/>
          <w:szCs w:val="28"/>
        </w:rPr>
      </w:pPr>
      <w:r>
        <w:rPr>
          <w:rFonts w:ascii="仿宋" w:eastAsia="仿宋" w:cs="仿宋" w:hint="eastAsia"/>
          <w:sz w:val="28"/>
          <w:szCs w:val="28"/>
        </w:rPr>
        <w:t xml:space="preserve">　　</w:t>
      </w:r>
      <w:r>
        <w:rPr>
          <w:rFonts w:ascii="仿宋" w:eastAsia="仿宋" w:cs="仿宋"/>
          <w:sz w:val="28"/>
          <w:szCs w:val="28"/>
        </w:rPr>
        <w:t>7.</w:t>
      </w:r>
      <w:r>
        <w:rPr>
          <w:rFonts w:ascii="仿宋" w:eastAsia="仿宋" w:cs="仿宋" w:hint="eastAsia"/>
          <w:sz w:val="28"/>
          <w:szCs w:val="28"/>
        </w:rPr>
        <w:t>对国民经济、社会发展、科技进步和资源环境等情况进行统计分析、统计预测和统计监督，向州委、州政府及有关部门提供统计信息和咨询建议。</w:t>
      </w:r>
    </w:p>
    <w:p w:rsidR="004B3387" w:rsidRDefault="004B3387">
      <w:pPr>
        <w:rPr>
          <w:rFonts w:ascii="仿宋" w:eastAsia="仿宋" w:cs="Times New Roman"/>
          <w:sz w:val="28"/>
          <w:szCs w:val="28"/>
        </w:rPr>
      </w:pPr>
      <w:r>
        <w:rPr>
          <w:rFonts w:ascii="仿宋" w:eastAsia="仿宋" w:cs="仿宋" w:hint="eastAsia"/>
          <w:sz w:val="28"/>
          <w:szCs w:val="28"/>
        </w:rPr>
        <w:t xml:space="preserve">　　</w:t>
      </w:r>
      <w:r>
        <w:rPr>
          <w:rFonts w:ascii="仿宋" w:eastAsia="仿宋" w:cs="仿宋"/>
          <w:sz w:val="28"/>
          <w:szCs w:val="28"/>
        </w:rPr>
        <w:t>8.</w:t>
      </w:r>
      <w:r>
        <w:rPr>
          <w:rFonts w:ascii="仿宋" w:eastAsia="仿宋" w:cs="仿宋" w:hint="eastAsia"/>
          <w:sz w:val="28"/>
          <w:szCs w:val="28"/>
        </w:rPr>
        <w:t>依法审批或者备案地方统计调查项目和州直各部门统计调查项目，指导专业统计基础工作、统计基层业务基础建设，建立健全统计数据质量审核、监控和评估制度，开展对重要统计数据的审核、监控和评估，依法监督管理涉外调查活动。</w:t>
      </w:r>
    </w:p>
    <w:p w:rsidR="004B3387" w:rsidRDefault="004B3387">
      <w:pPr>
        <w:rPr>
          <w:rFonts w:ascii="仿宋" w:eastAsia="仿宋" w:cs="Times New Roman"/>
          <w:sz w:val="28"/>
          <w:szCs w:val="28"/>
        </w:rPr>
      </w:pPr>
      <w:r>
        <w:rPr>
          <w:rFonts w:ascii="仿宋" w:eastAsia="仿宋" w:cs="仿宋" w:hint="eastAsia"/>
          <w:sz w:val="28"/>
          <w:szCs w:val="28"/>
        </w:rPr>
        <w:t xml:space="preserve">　　</w:t>
      </w:r>
      <w:r>
        <w:rPr>
          <w:rFonts w:ascii="仿宋" w:eastAsia="仿宋" w:cs="仿宋"/>
          <w:sz w:val="28"/>
          <w:szCs w:val="28"/>
        </w:rPr>
        <w:t>9.</w:t>
      </w:r>
      <w:r>
        <w:rPr>
          <w:rFonts w:ascii="仿宋" w:eastAsia="仿宋" w:cs="仿宋" w:hint="eastAsia"/>
          <w:sz w:val="28"/>
          <w:szCs w:val="28"/>
        </w:rPr>
        <w:t>协助地方管理县市统计局局长和副局长，指导全州统计专业技术队伍建设，会同有关部门组织管理全州统计专业资格考试、从业资格认定、继续教育工作，指导全州统计科研、统计教育、统计宣传工作。监督管理中央、省和州财政安排的统计专项经费。</w:t>
      </w:r>
    </w:p>
    <w:p w:rsidR="004B3387" w:rsidRDefault="004B3387">
      <w:pPr>
        <w:rPr>
          <w:rFonts w:ascii="仿宋" w:eastAsia="仿宋" w:cs="Times New Roman"/>
          <w:sz w:val="28"/>
          <w:szCs w:val="28"/>
        </w:rPr>
      </w:pPr>
      <w:r>
        <w:rPr>
          <w:rFonts w:ascii="仿宋" w:eastAsia="仿宋" w:cs="仿宋" w:hint="eastAsia"/>
          <w:sz w:val="28"/>
          <w:szCs w:val="28"/>
        </w:rPr>
        <w:t xml:space="preserve">　　</w:t>
      </w:r>
      <w:r>
        <w:rPr>
          <w:rFonts w:ascii="仿宋" w:eastAsia="仿宋" w:cs="仿宋"/>
          <w:sz w:val="28"/>
          <w:szCs w:val="28"/>
        </w:rPr>
        <w:t>10.</w:t>
      </w:r>
      <w:r>
        <w:rPr>
          <w:rFonts w:ascii="仿宋" w:eastAsia="仿宋" w:cs="仿宋" w:hint="eastAsia"/>
          <w:sz w:val="28"/>
          <w:szCs w:val="28"/>
        </w:rPr>
        <w:t>建立并管理全州统计信息自动化系统和统计数据库系统，指导全州统计信息化系统建设。</w:t>
      </w:r>
    </w:p>
    <w:p w:rsidR="004B3387" w:rsidRDefault="004B3387">
      <w:pPr>
        <w:rPr>
          <w:rFonts w:ascii="仿宋" w:eastAsia="仿宋" w:cs="Times New Roman"/>
          <w:sz w:val="28"/>
          <w:szCs w:val="28"/>
        </w:rPr>
      </w:pPr>
      <w:r>
        <w:rPr>
          <w:rFonts w:ascii="仿宋" w:eastAsia="仿宋" w:cs="仿宋" w:hint="eastAsia"/>
          <w:sz w:val="28"/>
          <w:szCs w:val="28"/>
        </w:rPr>
        <w:t xml:space="preserve">　　</w:t>
      </w:r>
      <w:r>
        <w:rPr>
          <w:rFonts w:ascii="仿宋" w:eastAsia="仿宋" w:cs="仿宋"/>
          <w:sz w:val="28"/>
          <w:szCs w:val="28"/>
        </w:rPr>
        <w:t>11.</w:t>
      </w:r>
      <w:r>
        <w:rPr>
          <w:rFonts w:ascii="仿宋" w:eastAsia="仿宋" w:cs="仿宋" w:hint="eastAsia"/>
          <w:sz w:val="28"/>
          <w:szCs w:val="28"/>
        </w:rPr>
        <w:t>承办州人民政府交办的其他事项。</w:t>
      </w:r>
    </w:p>
    <w:p w:rsidR="004B3387" w:rsidRDefault="004B3387">
      <w:pPr>
        <w:ind w:firstLine="554"/>
        <w:rPr>
          <w:rFonts w:ascii="仿宋" w:eastAsia="仿宋" w:cs="Times New Roman"/>
          <w:b/>
          <w:bCs/>
          <w:color w:val="000000"/>
          <w:sz w:val="28"/>
          <w:szCs w:val="28"/>
        </w:rPr>
      </w:pPr>
      <w:r>
        <w:rPr>
          <w:rFonts w:ascii="仿宋" w:eastAsia="仿宋" w:cs="仿宋" w:hint="eastAsia"/>
          <w:b/>
          <w:bCs/>
          <w:color w:val="000000"/>
          <w:sz w:val="28"/>
          <w:szCs w:val="28"/>
        </w:rPr>
        <w:t>二、部门预算单位构成</w:t>
      </w:r>
    </w:p>
    <w:p w:rsidR="004B3387" w:rsidRDefault="004B3387">
      <w:pPr>
        <w:ind w:firstLine="554"/>
        <w:rPr>
          <w:rFonts w:ascii="仿宋" w:eastAsia="仿宋" w:cs="Times New Roman"/>
          <w:color w:val="000000"/>
          <w:sz w:val="28"/>
          <w:szCs w:val="28"/>
        </w:rPr>
      </w:pPr>
      <w:r>
        <w:rPr>
          <w:rFonts w:ascii="仿宋" w:eastAsia="仿宋" w:cs="仿宋" w:hint="eastAsia"/>
          <w:color w:val="000000"/>
          <w:sz w:val="28"/>
          <w:szCs w:val="28"/>
        </w:rPr>
        <w:t>根据州编办核定，州统计局为正处全额拨款行政单位。内设办公室、综合科、政策法规科、经济统计科、社会科、服务业统计科、能源统计科共计</w:t>
      </w:r>
      <w:r>
        <w:rPr>
          <w:rFonts w:ascii="仿宋" w:eastAsia="仿宋" w:cs="仿宋"/>
          <w:color w:val="000000"/>
          <w:sz w:val="28"/>
          <w:szCs w:val="28"/>
        </w:rPr>
        <w:t>7</w:t>
      </w:r>
      <w:r>
        <w:rPr>
          <w:rFonts w:ascii="仿宋" w:eastAsia="仿宋" w:cs="仿宋" w:hint="eastAsia"/>
          <w:color w:val="000000"/>
          <w:sz w:val="28"/>
          <w:szCs w:val="28"/>
        </w:rPr>
        <w:t>个科室。下设</w:t>
      </w:r>
      <w:r>
        <w:rPr>
          <w:rFonts w:ascii="仿宋" w:eastAsia="仿宋" w:cs="仿宋"/>
          <w:color w:val="000000"/>
          <w:sz w:val="28"/>
          <w:szCs w:val="28"/>
        </w:rPr>
        <w:t>3</w:t>
      </w:r>
      <w:r>
        <w:rPr>
          <w:rFonts w:ascii="仿宋" w:eastAsia="仿宋" w:cs="仿宋" w:hint="eastAsia"/>
          <w:color w:val="000000"/>
          <w:sz w:val="28"/>
          <w:szCs w:val="28"/>
        </w:rPr>
        <w:t>个二级单位（州统计调查支队、州城乡经济调查队、州电子计算站）。核定编制</w:t>
      </w:r>
      <w:r>
        <w:rPr>
          <w:rFonts w:ascii="仿宋" w:eastAsia="仿宋" w:cs="仿宋"/>
          <w:color w:val="000000"/>
          <w:sz w:val="28"/>
          <w:szCs w:val="28"/>
        </w:rPr>
        <w:t>40</w:t>
      </w:r>
      <w:r>
        <w:rPr>
          <w:rFonts w:ascii="仿宋" w:eastAsia="仿宋" w:cs="仿宋" w:hint="eastAsia"/>
          <w:color w:val="000000"/>
          <w:sz w:val="28"/>
          <w:szCs w:val="28"/>
        </w:rPr>
        <w:t>人，其中，全额编制</w:t>
      </w:r>
      <w:r>
        <w:rPr>
          <w:rFonts w:ascii="仿宋" w:eastAsia="仿宋" w:cs="仿宋"/>
          <w:color w:val="000000"/>
          <w:sz w:val="28"/>
          <w:szCs w:val="28"/>
        </w:rPr>
        <w:t>40</w:t>
      </w:r>
      <w:r>
        <w:rPr>
          <w:rFonts w:ascii="仿宋" w:eastAsia="仿宋" w:cs="仿宋" w:hint="eastAsia"/>
          <w:color w:val="000000"/>
          <w:sz w:val="28"/>
          <w:szCs w:val="28"/>
        </w:rPr>
        <w:t>人。年末实有</w:t>
      </w:r>
      <w:r>
        <w:rPr>
          <w:rFonts w:ascii="仿宋" w:eastAsia="仿宋" w:cs="仿宋"/>
          <w:color w:val="000000"/>
          <w:sz w:val="28"/>
          <w:szCs w:val="28"/>
        </w:rPr>
        <w:t>37</w:t>
      </w:r>
      <w:r>
        <w:rPr>
          <w:rFonts w:ascii="仿宋" w:eastAsia="仿宋" w:cs="仿宋" w:hint="eastAsia"/>
          <w:color w:val="000000"/>
          <w:sz w:val="28"/>
          <w:szCs w:val="28"/>
        </w:rPr>
        <w:t>人。退休人员</w:t>
      </w:r>
      <w:r>
        <w:rPr>
          <w:rFonts w:ascii="仿宋" w:eastAsia="仿宋" w:cs="仿宋"/>
          <w:color w:val="000000"/>
          <w:sz w:val="28"/>
          <w:szCs w:val="28"/>
        </w:rPr>
        <w:t>16</w:t>
      </w:r>
      <w:r>
        <w:rPr>
          <w:rFonts w:ascii="仿宋" w:eastAsia="仿宋" w:cs="仿宋" w:hint="eastAsia"/>
          <w:color w:val="000000"/>
          <w:sz w:val="28"/>
          <w:szCs w:val="28"/>
        </w:rPr>
        <w:t>人。</w:t>
      </w:r>
    </w:p>
    <w:p w:rsidR="004B3387" w:rsidRDefault="004B3387">
      <w:pPr>
        <w:rPr>
          <w:rFonts w:ascii="仿宋" w:eastAsia="仿宋" w:cs="Times New Roman"/>
          <w:b/>
          <w:bCs/>
          <w:color w:val="000000"/>
          <w:sz w:val="28"/>
          <w:szCs w:val="28"/>
        </w:rPr>
      </w:pPr>
      <w:r>
        <w:rPr>
          <w:rFonts w:ascii="仿宋" w:eastAsia="仿宋" w:cs="仿宋" w:hint="eastAsia"/>
          <w:color w:val="000000"/>
          <w:sz w:val="28"/>
          <w:szCs w:val="28"/>
        </w:rPr>
        <w:t xml:space="preserve">　　</w:t>
      </w:r>
      <w:r>
        <w:rPr>
          <w:rFonts w:ascii="仿宋" w:eastAsia="仿宋" w:cs="仿宋" w:hint="eastAsia"/>
          <w:b/>
          <w:bCs/>
          <w:color w:val="000000"/>
          <w:sz w:val="28"/>
          <w:szCs w:val="28"/>
        </w:rPr>
        <w:t>三、部门收支概况</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w:t>
      </w:r>
      <w:r>
        <w:rPr>
          <w:rFonts w:ascii="仿宋" w:eastAsia="仿宋" w:cs="仿宋"/>
          <w:color w:val="000000"/>
          <w:sz w:val="28"/>
          <w:szCs w:val="28"/>
        </w:rPr>
        <w:t>2017</w:t>
      </w:r>
      <w:r>
        <w:rPr>
          <w:rFonts w:ascii="仿宋" w:eastAsia="仿宋" w:cs="仿宋" w:hint="eastAsia"/>
          <w:color w:val="000000"/>
          <w:sz w:val="28"/>
          <w:szCs w:val="28"/>
        </w:rPr>
        <w:t>年部门预算包括州统计局本级预算和所属单位预算在内的汇总情况。收入包括一般公共预算和事业一般公共预算单位收入；支出包括保障局机关及局下设单位基本运行经费，也包括统计专项调查经费。</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（一）收入预算：</w:t>
      </w:r>
      <w:r>
        <w:rPr>
          <w:rFonts w:ascii="仿宋" w:eastAsia="仿宋" w:cs="仿宋"/>
          <w:color w:val="000000"/>
          <w:sz w:val="28"/>
          <w:szCs w:val="28"/>
        </w:rPr>
        <w:t>2017</w:t>
      </w:r>
      <w:r>
        <w:rPr>
          <w:rFonts w:ascii="仿宋" w:eastAsia="仿宋" w:cs="仿宋" w:hint="eastAsia"/>
          <w:color w:val="000000"/>
          <w:sz w:val="28"/>
          <w:szCs w:val="28"/>
        </w:rPr>
        <w:t>年年初预算数</w:t>
      </w:r>
      <w:r>
        <w:rPr>
          <w:rFonts w:ascii="仿宋" w:eastAsia="仿宋" w:cs="仿宋"/>
          <w:color w:val="000000"/>
          <w:sz w:val="28"/>
          <w:szCs w:val="28"/>
        </w:rPr>
        <w:t>532.26</w:t>
      </w:r>
      <w:r>
        <w:rPr>
          <w:rFonts w:ascii="仿宋" w:eastAsia="仿宋" w:cs="仿宋" w:hint="eastAsia"/>
          <w:color w:val="000000"/>
          <w:sz w:val="28"/>
          <w:szCs w:val="28"/>
        </w:rPr>
        <w:t>万元，其中，一般公共预算拨款</w:t>
      </w:r>
      <w:r>
        <w:rPr>
          <w:rFonts w:ascii="仿宋" w:eastAsia="仿宋" w:cs="仿宋"/>
          <w:color w:val="000000"/>
          <w:sz w:val="28"/>
          <w:szCs w:val="28"/>
        </w:rPr>
        <w:t>532.26</w:t>
      </w:r>
      <w:r>
        <w:rPr>
          <w:rFonts w:ascii="仿宋" w:eastAsia="仿宋" w:cs="仿宋" w:hint="eastAsia"/>
          <w:color w:val="000000"/>
          <w:sz w:val="28"/>
          <w:szCs w:val="28"/>
        </w:rPr>
        <w:t>万元，纳入专户管理的非税收入</w:t>
      </w:r>
      <w:r>
        <w:rPr>
          <w:rFonts w:ascii="仿宋" w:eastAsia="仿宋" w:cs="仿宋"/>
          <w:color w:val="000000"/>
          <w:sz w:val="28"/>
          <w:szCs w:val="28"/>
        </w:rPr>
        <w:t>0</w:t>
      </w:r>
      <w:r>
        <w:rPr>
          <w:rFonts w:ascii="仿宋" w:eastAsia="仿宋" w:cs="仿宋" w:hint="eastAsia"/>
          <w:color w:val="000000"/>
          <w:sz w:val="28"/>
          <w:szCs w:val="28"/>
        </w:rPr>
        <w:t>万元。</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（二）支出预算：</w:t>
      </w:r>
      <w:r>
        <w:rPr>
          <w:rFonts w:ascii="仿宋" w:eastAsia="仿宋" w:cs="仿宋"/>
          <w:color w:val="000000"/>
          <w:sz w:val="28"/>
          <w:szCs w:val="28"/>
        </w:rPr>
        <w:t>2017</w:t>
      </w:r>
      <w:r>
        <w:rPr>
          <w:rFonts w:ascii="仿宋" w:eastAsia="仿宋" w:cs="仿宋" w:hint="eastAsia"/>
          <w:color w:val="000000"/>
          <w:sz w:val="28"/>
          <w:szCs w:val="28"/>
        </w:rPr>
        <w:t>年年初预算数</w:t>
      </w:r>
      <w:r>
        <w:rPr>
          <w:rFonts w:ascii="仿宋" w:eastAsia="仿宋" w:cs="仿宋"/>
          <w:color w:val="000000"/>
          <w:sz w:val="28"/>
          <w:szCs w:val="28"/>
        </w:rPr>
        <w:t>532.26</w:t>
      </w:r>
      <w:r>
        <w:rPr>
          <w:rFonts w:ascii="仿宋" w:eastAsia="仿宋" w:cs="仿宋" w:hint="eastAsia"/>
          <w:color w:val="000000"/>
          <w:sz w:val="28"/>
          <w:szCs w:val="28"/>
        </w:rPr>
        <w:t>万元，其中，一般公共服务支出</w:t>
      </w:r>
      <w:r>
        <w:rPr>
          <w:rFonts w:ascii="仿宋" w:eastAsia="仿宋" w:cs="仿宋"/>
          <w:color w:val="000000"/>
          <w:sz w:val="28"/>
          <w:szCs w:val="28"/>
        </w:rPr>
        <w:t>502.77</w:t>
      </w:r>
      <w:r>
        <w:rPr>
          <w:rFonts w:ascii="仿宋" w:eastAsia="仿宋" w:cs="仿宋" w:hint="eastAsia"/>
          <w:color w:val="000000"/>
          <w:sz w:val="28"/>
          <w:szCs w:val="28"/>
        </w:rPr>
        <w:t>万元，教育支出</w:t>
      </w:r>
      <w:r>
        <w:rPr>
          <w:rFonts w:ascii="仿宋" w:eastAsia="仿宋" w:cs="仿宋"/>
          <w:color w:val="000000"/>
          <w:sz w:val="28"/>
          <w:szCs w:val="28"/>
        </w:rPr>
        <w:t>0</w:t>
      </w:r>
      <w:r>
        <w:rPr>
          <w:rFonts w:ascii="仿宋" w:eastAsia="仿宋" w:cs="仿宋" w:hint="eastAsia"/>
          <w:color w:val="000000"/>
          <w:sz w:val="28"/>
          <w:szCs w:val="28"/>
        </w:rPr>
        <w:t>万元，社会保障和就业支出</w:t>
      </w:r>
      <w:r>
        <w:rPr>
          <w:rFonts w:ascii="仿宋" w:eastAsia="仿宋" w:cs="仿宋"/>
          <w:color w:val="000000"/>
          <w:sz w:val="28"/>
          <w:szCs w:val="28"/>
        </w:rPr>
        <w:t>0</w:t>
      </w:r>
      <w:r>
        <w:rPr>
          <w:rFonts w:ascii="仿宋" w:eastAsia="仿宋" w:cs="仿宋" w:hint="eastAsia"/>
          <w:color w:val="000000"/>
          <w:sz w:val="28"/>
          <w:szCs w:val="28"/>
        </w:rPr>
        <w:t>万元，医疗卫生与计划生育支出</w:t>
      </w:r>
      <w:r>
        <w:rPr>
          <w:rFonts w:ascii="仿宋" w:eastAsia="仿宋" w:cs="仿宋"/>
          <w:color w:val="000000"/>
          <w:sz w:val="28"/>
          <w:szCs w:val="28"/>
        </w:rPr>
        <w:t>0</w:t>
      </w:r>
      <w:r>
        <w:rPr>
          <w:rFonts w:ascii="仿宋" w:eastAsia="仿宋" w:cs="仿宋" w:hint="eastAsia"/>
          <w:color w:val="000000"/>
          <w:sz w:val="28"/>
          <w:szCs w:val="28"/>
        </w:rPr>
        <w:t>万元，住房保障支出</w:t>
      </w:r>
      <w:r>
        <w:rPr>
          <w:rFonts w:ascii="仿宋" w:eastAsia="仿宋" w:cs="仿宋"/>
          <w:color w:val="000000"/>
          <w:sz w:val="28"/>
          <w:szCs w:val="28"/>
        </w:rPr>
        <w:t>29.49</w:t>
      </w:r>
      <w:r>
        <w:rPr>
          <w:rFonts w:ascii="仿宋" w:eastAsia="仿宋" w:cs="仿宋" w:hint="eastAsia"/>
          <w:color w:val="000000"/>
          <w:sz w:val="28"/>
          <w:szCs w:val="28"/>
        </w:rPr>
        <w:t>万元。</w:t>
      </w:r>
    </w:p>
    <w:p w:rsidR="004B3387" w:rsidRDefault="004B3387">
      <w:pPr>
        <w:rPr>
          <w:rFonts w:ascii="仿宋" w:eastAsia="仿宋" w:cs="Times New Roman"/>
          <w:b/>
          <w:bCs/>
          <w:color w:val="000000"/>
          <w:sz w:val="28"/>
          <w:szCs w:val="28"/>
        </w:rPr>
      </w:pPr>
      <w:r>
        <w:rPr>
          <w:rFonts w:ascii="仿宋" w:eastAsia="仿宋" w:cs="仿宋" w:hint="eastAsia"/>
          <w:color w:val="000000"/>
          <w:sz w:val="28"/>
          <w:szCs w:val="28"/>
        </w:rPr>
        <w:t xml:space="preserve">　　</w:t>
      </w:r>
      <w:r>
        <w:rPr>
          <w:rFonts w:ascii="仿宋" w:eastAsia="仿宋" w:cs="仿宋" w:hint="eastAsia"/>
          <w:b/>
          <w:bCs/>
          <w:color w:val="000000"/>
          <w:sz w:val="28"/>
          <w:szCs w:val="28"/>
        </w:rPr>
        <w:t>四、一般公共预算拨款支出预算</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w:t>
      </w:r>
      <w:r>
        <w:rPr>
          <w:rFonts w:ascii="仿宋" w:eastAsia="仿宋" w:cs="仿宋"/>
          <w:color w:val="000000"/>
          <w:sz w:val="28"/>
          <w:szCs w:val="28"/>
        </w:rPr>
        <w:t>2017</w:t>
      </w:r>
      <w:r>
        <w:rPr>
          <w:rFonts w:ascii="仿宋" w:eastAsia="仿宋" w:cs="仿宋" w:hint="eastAsia"/>
          <w:color w:val="000000"/>
          <w:sz w:val="28"/>
          <w:szCs w:val="28"/>
        </w:rPr>
        <w:t>年一般公共预算拨款收入</w:t>
      </w:r>
      <w:r>
        <w:rPr>
          <w:rFonts w:ascii="仿宋" w:eastAsia="仿宋" w:cs="仿宋"/>
          <w:color w:val="000000"/>
          <w:sz w:val="28"/>
          <w:szCs w:val="28"/>
        </w:rPr>
        <w:t>532.26</w:t>
      </w:r>
      <w:r>
        <w:rPr>
          <w:rFonts w:ascii="仿宋" w:eastAsia="仿宋" w:cs="仿宋" w:hint="eastAsia"/>
          <w:color w:val="000000"/>
          <w:sz w:val="28"/>
          <w:szCs w:val="28"/>
        </w:rPr>
        <w:t>万元，具体安排情况如下：</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（一）基本支出：</w:t>
      </w:r>
      <w:r>
        <w:rPr>
          <w:rFonts w:ascii="仿宋" w:eastAsia="仿宋" w:cs="仿宋"/>
          <w:color w:val="000000"/>
          <w:sz w:val="28"/>
          <w:szCs w:val="28"/>
        </w:rPr>
        <w:t>2017</w:t>
      </w:r>
      <w:r>
        <w:rPr>
          <w:rFonts w:ascii="仿宋" w:eastAsia="仿宋" w:cs="仿宋" w:hint="eastAsia"/>
          <w:color w:val="000000"/>
          <w:sz w:val="28"/>
          <w:szCs w:val="28"/>
        </w:rPr>
        <w:t>年年初预算数为</w:t>
      </w:r>
      <w:r>
        <w:rPr>
          <w:rFonts w:ascii="仿宋" w:eastAsia="仿宋" w:cs="仿宋"/>
          <w:color w:val="000000"/>
          <w:sz w:val="28"/>
          <w:szCs w:val="28"/>
        </w:rPr>
        <w:t>414.26</w:t>
      </w:r>
      <w:r>
        <w:rPr>
          <w:rFonts w:ascii="仿宋" w:eastAsia="仿宋" w:cs="仿宋" w:hint="eastAsia"/>
          <w:color w:val="000000"/>
          <w:sz w:val="28"/>
          <w:szCs w:val="28"/>
        </w:rPr>
        <w:t>万元，是指为保障单位机构正常运转、完成日常工作任务而发生的各项支出，包括用于基本工资、津贴补贴等人员经费以及办公费、印刷费、水电费、办公设备购置等日常公用经费。</w:t>
      </w:r>
    </w:p>
    <w:p w:rsidR="004B3387" w:rsidRDefault="004B3387">
      <w:pPr>
        <w:ind w:firstLine="569"/>
        <w:rPr>
          <w:rFonts w:ascii="仿宋" w:eastAsia="仿宋" w:cs="Times New Roman"/>
          <w:color w:val="000000"/>
          <w:sz w:val="28"/>
          <w:szCs w:val="28"/>
        </w:rPr>
      </w:pPr>
      <w:r>
        <w:rPr>
          <w:rFonts w:ascii="仿宋" w:eastAsia="仿宋" w:cs="仿宋" w:hint="eastAsia"/>
          <w:color w:val="000000"/>
          <w:sz w:val="28"/>
          <w:szCs w:val="28"/>
        </w:rPr>
        <w:t>（二）项目支出：</w:t>
      </w:r>
      <w:r>
        <w:rPr>
          <w:rFonts w:ascii="仿宋" w:eastAsia="仿宋" w:cs="仿宋"/>
          <w:color w:val="000000"/>
          <w:sz w:val="28"/>
          <w:szCs w:val="28"/>
        </w:rPr>
        <w:t>2017</w:t>
      </w:r>
      <w:r>
        <w:rPr>
          <w:rFonts w:ascii="仿宋" w:eastAsia="仿宋" w:cs="仿宋" w:hint="eastAsia"/>
          <w:color w:val="000000"/>
          <w:sz w:val="28"/>
          <w:szCs w:val="28"/>
        </w:rPr>
        <w:t>年年初预算数为</w:t>
      </w:r>
      <w:r>
        <w:rPr>
          <w:rFonts w:ascii="仿宋" w:eastAsia="仿宋" w:cs="仿宋"/>
          <w:color w:val="000000"/>
          <w:sz w:val="28"/>
          <w:szCs w:val="28"/>
        </w:rPr>
        <w:t>118</w:t>
      </w:r>
      <w:r>
        <w:rPr>
          <w:rFonts w:ascii="仿宋" w:eastAsia="仿宋" w:cs="仿宋" w:hint="eastAsia"/>
          <w:color w:val="000000"/>
          <w:sz w:val="28"/>
          <w:szCs w:val="28"/>
        </w:rPr>
        <w:t>万元，是指单位为完成特定行政工作任务或事业发展目标而发生的支出，</w:t>
      </w:r>
      <w:r>
        <w:rPr>
          <w:rFonts w:ascii="仿宋" w:eastAsia="仿宋" w:cs="仿宋" w:hint="eastAsia"/>
          <w:color w:val="000000"/>
          <w:sz w:val="28"/>
          <w:szCs w:val="28"/>
          <w:shd w:val="clear" w:color="auto" w:fill="FFFFFF"/>
        </w:rPr>
        <w:t>包括</w:t>
      </w:r>
      <w:r>
        <w:rPr>
          <w:rFonts w:ascii="仿宋" w:eastAsia="仿宋" w:cs="仿宋" w:hint="eastAsia"/>
          <w:color w:val="000000"/>
          <w:sz w:val="28"/>
          <w:szCs w:val="28"/>
        </w:rPr>
        <w:t>各项统计调查监测考核评估、统计基层基础建设、各项统计调查监测考核评估、四大工程及互联网</w:t>
      </w:r>
      <w:r>
        <w:rPr>
          <w:rFonts w:ascii="仿宋" w:eastAsia="仿宋" w:cs="仿宋"/>
          <w:color w:val="000000"/>
          <w:sz w:val="28"/>
          <w:szCs w:val="28"/>
        </w:rPr>
        <w:t>+</w:t>
      </w:r>
      <w:r>
        <w:rPr>
          <w:rFonts w:ascii="仿宋" w:eastAsia="仿宋" w:cs="仿宋" w:hint="eastAsia"/>
          <w:color w:val="000000"/>
          <w:sz w:val="28"/>
          <w:szCs w:val="28"/>
        </w:rPr>
        <w:t>湘西统计。</w:t>
      </w:r>
      <w:r>
        <w:rPr>
          <w:rFonts w:ascii="仿宋" w:eastAsia="仿宋" w:cs="仿宋" w:hint="eastAsia"/>
          <w:color w:val="000000"/>
          <w:sz w:val="28"/>
          <w:szCs w:val="28"/>
          <w:shd w:val="clear" w:color="auto" w:fill="FFFFFF"/>
        </w:rPr>
        <w:t>其中：专项商品和服务支出</w:t>
      </w:r>
      <w:r>
        <w:rPr>
          <w:rFonts w:ascii="仿宋" w:eastAsia="仿宋" w:cs="仿宋"/>
          <w:color w:val="000000"/>
          <w:sz w:val="28"/>
          <w:szCs w:val="28"/>
          <w:shd w:val="clear" w:color="auto" w:fill="FFFFFF"/>
        </w:rPr>
        <w:t>85</w:t>
      </w:r>
      <w:r>
        <w:rPr>
          <w:rFonts w:ascii="仿宋" w:eastAsia="仿宋" w:cs="仿宋" w:hint="eastAsia"/>
          <w:color w:val="000000"/>
          <w:sz w:val="28"/>
          <w:szCs w:val="28"/>
          <w:shd w:val="clear" w:color="auto" w:fill="FFFFFF"/>
        </w:rPr>
        <w:t>万元；对个人和家庭的补助支出</w:t>
      </w:r>
      <w:r>
        <w:rPr>
          <w:rFonts w:ascii="仿宋" w:eastAsia="仿宋" w:cs="仿宋"/>
          <w:color w:val="000000"/>
          <w:sz w:val="28"/>
          <w:szCs w:val="28"/>
          <w:shd w:val="clear" w:color="auto" w:fill="FFFFFF"/>
        </w:rPr>
        <w:t>33</w:t>
      </w:r>
      <w:r>
        <w:rPr>
          <w:rFonts w:ascii="仿宋" w:eastAsia="仿宋" w:cs="仿宋" w:hint="eastAsia"/>
          <w:color w:val="000000"/>
          <w:sz w:val="28"/>
          <w:szCs w:val="28"/>
          <w:shd w:val="clear" w:color="auto" w:fill="FFFFFF"/>
        </w:rPr>
        <w:t>万元。</w:t>
      </w:r>
      <w:bookmarkStart w:id="0" w:name="_GoBack"/>
      <w:bookmarkEnd w:id="0"/>
    </w:p>
    <w:p w:rsidR="004B3387" w:rsidRDefault="004B3387">
      <w:pPr>
        <w:ind w:firstLine="569"/>
        <w:rPr>
          <w:rFonts w:ascii="仿宋" w:eastAsia="仿宋" w:cs="Times New Roman"/>
          <w:b/>
          <w:bCs/>
          <w:color w:val="000000"/>
          <w:sz w:val="28"/>
          <w:szCs w:val="28"/>
        </w:rPr>
      </w:pPr>
      <w:r>
        <w:rPr>
          <w:rFonts w:ascii="仿宋" w:eastAsia="仿宋" w:cs="仿宋" w:hint="eastAsia"/>
          <w:b/>
          <w:bCs/>
          <w:color w:val="000000"/>
          <w:sz w:val="28"/>
          <w:szCs w:val="28"/>
        </w:rPr>
        <w:t>五、其他重要事项的情况说明</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w:t>
      </w:r>
      <w:r>
        <w:rPr>
          <w:rFonts w:ascii="仿宋" w:eastAsia="仿宋" w:cs="仿宋"/>
          <w:color w:val="000000"/>
          <w:sz w:val="28"/>
          <w:szCs w:val="28"/>
        </w:rPr>
        <w:t>1</w:t>
      </w:r>
      <w:r>
        <w:rPr>
          <w:rFonts w:ascii="仿宋" w:eastAsia="仿宋" w:cs="仿宋" w:hint="eastAsia"/>
          <w:color w:val="000000"/>
          <w:sz w:val="28"/>
          <w:szCs w:val="28"/>
        </w:rPr>
        <w:t>、机关运行经费</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w:t>
      </w:r>
      <w:r>
        <w:rPr>
          <w:rFonts w:ascii="仿宋" w:eastAsia="仿宋" w:cs="仿宋"/>
          <w:color w:val="000000"/>
          <w:sz w:val="28"/>
          <w:szCs w:val="28"/>
        </w:rPr>
        <w:t>2017</w:t>
      </w:r>
      <w:r>
        <w:rPr>
          <w:rFonts w:ascii="仿宋" w:eastAsia="仿宋" w:cs="仿宋" w:hint="eastAsia"/>
          <w:color w:val="000000"/>
          <w:sz w:val="28"/>
          <w:szCs w:val="28"/>
        </w:rPr>
        <w:t>年州统计局内设</w:t>
      </w:r>
      <w:r>
        <w:rPr>
          <w:rFonts w:ascii="仿宋" w:eastAsia="仿宋" w:cs="仿宋"/>
          <w:color w:val="000000"/>
          <w:sz w:val="28"/>
          <w:szCs w:val="28"/>
        </w:rPr>
        <w:t>7</w:t>
      </w:r>
      <w:r>
        <w:rPr>
          <w:rFonts w:ascii="仿宋" w:eastAsia="仿宋" w:cs="仿宋" w:hint="eastAsia"/>
          <w:color w:val="000000"/>
          <w:sz w:val="28"/>
          <w:szCs w:val="28"/>
        </w:rPr>
        <w:t>个科室以及州统计调查支队、州城乡经济调查队、州电子计算站，</w:t>
      </w:r>
      <w:r>
        <w:rPr>
          <w:rFonts w:ascii="仿宋" w:eastAsia="仿宋" w:cs="仿宋" w:hint="eastAsia"/>
          <w:color w:val="000000"/>
          <w:sz w:val="28"/>
          <w:szCs w:val="28"/>
          <w:shd w:val="clear" w:color="auto" w:fill="FFFFFF"/>
        </w:rPr>
        <w:t>全年一般公共预算拨款</w:t>
      </w:r>
      <w:r>
        <w:rPr>
          <w:rFonts w:ascii="仿宋" w:eastAsia="仿宋" w:cs="仿宋"/>
          <w:color w:val="000000"/>
          <w:sz w:val="28"/>
          <w:szCs w:val="28"/>
          <w:shd w:val="clear" w:color="auto" w:fill="FFFFFF"/>
        </w:rPr>
        <w:t>532.26</w:t>
      </w:r>
      <w:r>
        <w:rPr>
          <w:rFonts w:ascii="仿宋" w:eastAsia="仿宋" w:cs="仿宋" w:hint="eastAsia"/>
          <w:color w:val="000000"/>
          <w:sz w:val="28"/>
          <w:szCs w:val="28"/>
          <w:shd w:val="clear" w:color="auto" w:fill="FFFFFF"/>
        </w:rPr>
        <w:t>万元，比</w:t>
      </w:r>
      <w:r>
        <w:rPr>
          <w:rFonts w:ascii="仿宋" w:eastAsia="仿宋" w:cs="仿宋"/>
          <w:color w:val="000000"/>
          <w:sz w:val="28"/>
          <w:szCs w:val="28"/>
          <w:shd w:val="clear" w:color="auto" w:fill="FFFFFF"/>
        </w:rPr>
        <w:t>2016</w:t>
      </w:r>
      <w:r>
        <w:rPr>
          <w:rFonts w:ascii="仿宋" w:eastAsia="仿宋" w:cs="仿宋" w:hint="eastAsia"/>
          <w:color w:val="000000"/>
          <w:sz w:val="28"/>
          <w:szCs w:val="28"/>
          <w:shd w:val="clear" w:color="auto" w:fill="FFFFFF"/>
        </w:rPr>
        <w:t>年预算增加</w:t>
      </w:r>
      <w:r>
        <w:rPr>
          <w:rFonts w:ascii="仿宋" w:eastAsia="仿宋" w:cs="仿宋"/>
          <w:color w:val="000000"/>
          <w:sz w:val="28"/>
          <w:szCs w:val="28"/>
          <w:shd w:val="clear" w:color="auto" w:fill="FFFFFF"/>
        </w:rPr>
        <w:t>46.41</w:t>
      </w:r>
      <w:r>
        <w:rPr>
          <w:rFonts w:ascii="仿宋" w:eastAsia="仿宋" w:cs="仿宋" w:hint="eastAsia"/>
          <w:color w:val="000000"/>
          <w:sz w:val="28"/>
          <w:szCs w:val="28"/>
          <w:shd w:val="clear" w:color="auto" w:fill="FFFFFF"/>
        </w:rPr>
        <w:t>万元，增长</w:t>
      </w:r>
      <w:r>
        <w:rPr>
          <w:rFonts w:ascii="仿宋" w:eastAsia="仿宋" w:cs="仿宋"/>
          <w:color w:val="000000"/>
          <w:sz w:val="28"/>
          <w:szCs w:val="28"/>
          <w:shd w:val="clear" w:color="auto" w:fill="FFFFFF"/>
        </w:rPr>
        <w:t>9.6%</w:t>
      </w:r>
      <w:r>
        <w:rPr>
          <w:rFonts w:ascii="仿宋" w:eastAsia="仿宋" w:cs="仿宋" w:hint="eastAsia"/>
          <w:color w:val="000000"/>
          <w:sz w:val="28"/>
          <w:szCs w:val="28"/>
          <w:shd w:val="clear" w:color="auto" w:fill="FFFFFF"/>
        </w:rPr>
        <w:t>。原因是</w:t>
      </w:r>
      <w:r>
        <w:rPr>
          <w:rFonts w:ascii="仿宋" w:eastAsia="仿宋" w:cs="仿宋"/>
          <w:color w:val="000000"/>
          <w:sz w:val="28"/>
          <w:szCs w:val="28"/>
          <w:shd w:val="clear" w:color="auto" w:fill="FFFFFF"/>
        </w:rPr>
        <w:t>2017</w:t>
      </w:r>
      <w:r>
        <w:rPr>
          <w:rFonts w:ascii="仿宋" w:eastAsia="仿宋" w:cs="仿宋" w:hint="eastAsia"/>
          <w:color w:val="000000"/>
          <w:sz w:val="28"/>
          <w:szCs w:val="28"/>
          <w:shd w:val="clear" w:color="auto" w:fill="FFFFFF"/>
        </w:rPr>
        <w:t>年人员增加（调入），工资福利的预算相应增加</w:t>
      </w:r>
      <w:r>
        <w:rPr>
          <w:rFonts w:ascii="仿宋" w:eastAsia="仿宋" w:cs="仿宋" w:hint="eastAsia"/>
          <w:color w:val="000000"/>
          <w:sz w:val="28"/>
          <w:szCs w:val="28"/>
        </w:rPr>
        <w:t>。</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w:t>
      </w:r>
      <w:r>
        <w:rPr>
          <w:rFonts w:ascii="仿宋" w:eastAsia="仿宋" w:cs="仿宋"/>
          <w:color w:val="000000"/>
          <w:sz w:val="28"/>
          <w:szCs w:val="28"/>
        </w:rPr>
        <w:t>2</w:t>
      </w:r>
      <w:r>
        <w:rPr>
          <w:rFonts w:ascii="仿宋" w:eastAsia="仿宋" w:cs="仿宋" w:hint="eastAsia"/>
          <w:color w:val="000000"/>
          <w:sz w:val="28"/>
          <w:szCs w:val="28"/>
        </w:rPr>
        <w:t>、“三公”经费预算</w:t>
      </w:r>
    </w:p>
    <w:p w:rsidR="004B3387" w:rsidRDefault="004B3387">
      <w:pPr>
        <w:ind w:firstLine="554"/>
        <w:rPr>
          <w:rFonts w:ascii="仿宋" w:eastAsia="仿宋" w:cs="Times New Roman"/>
          <w:color w:val="000000"/>
          <w:sz w:val="28"/>
          <w:szCs w:val="28"/>
          <w:shd w:val="clear" w:color="auto" w:fill="FFFFFF"/>
        </w:rPr>
      </w:pPr>
      <w:r>
        <w:rPr>
          <w:rFonts w:ascii="仿宋" w:eastAsia="仿宋" w:cs="仿宋" w:hint="eastAsia"/>
          <w:color w:val="000000"/>
          <w:sz w:val="28"/>
          <w:szCs w:val="28"/>
        </w:rPr>
        <w:t>按照州委、州政府决策部署，明确了今年“两下降、五确保、严防两条底线”的工作目标，</w:t>
      </w:r>
      <w:r>
        <w:rPr>
          <w:rFonts w:ascii="仿宋" w:eastAsia="仿宋" w:cs="仿宋"/>
          <w:color w:val="000000"/>
          <w:sz w:val="28"/>
          <w:szCs w:val="28"/>
        </w:rPr>
        <w:t>2017</w:t>
      </w:r>
      <w:r>
        <w:rPr>
          <w:rFonts w:ascii="仿宋" w:eastAsia="仿宋" w:cs="仿宋" w:hint="eastAsia"/>
          <w:color w:val="000000"/>
          <w:sz w:val="28"/>
          <w:szCs w:val="28"/>
        </w:rPr>
        <w:t>年“三公”经费预算</w:t>
      </w:r>
      <w:r>
        <w:rPr>
          <w:rFonts w:ascii="仿宋" w:eastAsia="仿宋" w:cs="仿宋"/>
          <w:color w:val="000000"/>
          <w:sz w:val="28"/>
          <w:szCs w:val="28"/>
        </w:rPr>
        <w:t>25</w:t>
      </w:r>
      <w:r>
        <w:rPr>
          <w:rFonts w:ascii="仿宋" w:eastAsia="仿宋" w:cs="仿宋" w:hint="eastAsia"/>
          <w:color w:val="000000"/>
          <w:sz w:val="28"/>
          <w:szCs w:val="28"/>
        </w:rPr>
        <w:t>万元，同比减少</w:t>
      </w:r>
      <w:r>
        <w:rPr>
          <w:rFonts w:ascii="仿宋" w:eastAsia="仿宋" w:cs="仿宋"/>
          <w:color w:val="000000"/>
          <w:sz w:val="28"/>
          <w:szCs w:val="28"/>
        </w:rPr>
        <w:t>16</w:t>
      </w:r>
      <w:r>
        <w:rPr>
          <w:rFonts w:ascii="仿宋" w:eastAsia="仿宋" w:cs="仿宋" w:hint="eastAsia"/>
          <w:color w:val="000000"/>
          <w:sz w:val="28"/>
          <w:szCs w:val="28"/>
        </w:rPr>
        <w:t>万元，下降</w:t>
      </w:r>
      <w:r>
        <w:rPr>
          <w:rFonts w:ascii="仿宋" w:eastAsia="仿宋" w:cs="仿宋"/>
          <w:color w:val="000000"/>
          <w:sz w:val="28"/>
          <w:szCs w:val="28"/>
        </w:rPr>
        <w:t>39%</w:t>
      </w:r>
      <w:r>
        <w:rPr>
          <w:rFonts w:ascii="仿宋" w:eastAsia="仿宋" w:cs="仿宋" w:hint="eastAsia"/>
          <w:color w:val="000000"/>
          <w:sz w:val="28"/>
          <w:szCs w:val="28"/>
        </w:rPr>
        <w:t>。</w:t>
      </w:r>
      <w:r>
        <w:rPr>
          <w:rFonts w:ascii="仿宋" w:eastAsia="仿宋" w:cs="仿宋" w:hint="eastAsia"/>
          <w:color w:val="000000"/>
          <w:sz w:val="28"/>
          <w:szCs w:val="28"/>
          <w:shd w:val="clear" w:color="auto" w:fill="FFFFFF"/>
        </w:rPr>
        <w:t>其中，公务接待费</w:t>
      </w:r>
      <w:r>
        <w:rPr>
          <w:rFonts w:ascii="仿宋" w:eastAsia="仿宋" w:cs="仿宋"/>
          <w:color w:val="000000"/>
          <w:sz w:val="28"/>
          <w:szCs w:val="28"/>
          <w:shd w:val="clear" w:color="auto" w:fill="FFFFFF"/>
        </w:rPr>
        <w:t>15</w:t>
      </w:r>
      <w:r>
        <w:rPr>
          <w:rFonts w:ascii="仿宋" w:eastAsia="仿宋" w:cs="仿宋" w:hint="eastAsia"/>
          <w:color w:val="000000"/>
          <w:sz w:val="28"/>
          <w:szCs w:val="28"/>
          <w:shd w:val="clear" w:color="auto" w:fill="FFFFFF"/>
        </w:rPr>
        <w:t>万元，同比减少</w:t>
      </w:r>
      <w:r>
        <w:rPr>
          <w:rFonts w:ascii="仿宋" w:eastAsia="仿宋" w:cs="仿宋"/>
          <w:color w:val="000000"/>
          <w:sz w:val="28"/>
          <w:szCs w:val="28"/>
          <w:shd w:val="clear" w:color="auto" w:fill="FFFFFF"/>
        </w:rPr>
        <w:t>10</w:t>
      </w:r>
      <w:r>
        <w:rPr>
          <w:rFonts w:ascii="仿宋" w:eastAsia="仿宋" w:cs="仿宋" w:hint="eastAsia"/>
          <w:color w:val="000000"/>
          <w:sz w:val="28"/>
          <w:szCs w:val="28"/>
          <w:shd w:val="clear" w:color="auto" w:fill="FFFFFF"/>
        </w:rPr>
        <w:t>万元，下降</w:t>
      </w:r>
      <w:r>
        <w:rPr>
          <w:rFonts w:ascii="仿宋" w:eastAsia="仿宋" w:cs="仿宋"/>
          <w:color w:val="000000"/>
          <w:sz w:val="28"/>
          <w:szCs w:val="28"/>
          <w:shd w:val="clear" w:color="auto" w:fill="FFFFFF"/>
        </w:rPr>
        <w:t>40%</w:t>
      </w:r>
      <w:r>
        <w:rPr>
          <w:rFonts w:ascii="仿宋" w:eastAsia="仿宋" w:cs="仿宋" w:hint="eastAsia"/>
          <w:color w:val="000000"/>
          <w:sz w:val="28"/>
          <w:szCs w:val="28"/>
          <w:shd w:val="clear" w:color="auto" w:fill="FFFFFF"/>
        </w:rPr>
        <w:t>；公务用车购置及运行费</w:t>
      </w:r>
      <w:r>
        <w:rPr>
          <w:rFonts w:ascii="仿宋" w:eastAsia="仿宋" w:cs="仿宋"/>
          <w:color w:val="000000"/>
          <w:sz w:val="28"/>
          <w:szCs w:val="28"/>
          <w:shd w:val="clear" w:color="auto" w:fill="FFFFFF"/>
        </w:rPr>
        <w:t>10</w:t>
      </w:r>
      <w:r>
        <w:rPr>
          <w:rFonts w:ascii="仿宋" w:eastAsia="仿宋" w:cs="仿宋" w:hint="eastAsia"/>
          <w:color w:val="000000"/>
          <w:sz w:val="28"/>
          <w:szCs w:val="28"/>
          <w:shd w:val="clear" w:color="auto" w:fill="FFFFFF"/>
        </w:rPr>
        <w:t>万元，同比减少</w:t>
      </w:r>
      <w:r>
        <w:rPr>
          <w:rFonts w:ascii="仿宋" w:eastAsia="仿宋" w:cs="仿宋"/>
          <w:color w:val="000000"/>
          <w:sz w:val="28"/>
          <w:szCs w:val="28"/>
          <w:shd w:val="clear" w:color="auto" w:fill="FFFFFF"/>
        </w:rPr>
        <w:t>6</w:t>
      </w:r>
      <w:r>
        <w:rPr>
          <w:rFonts w:ascii="仿宋" w:eastAsia="仿宋" w:cs="仿宋" w:hint="eastAsia"/>
          <w:color w:val="000000"/>
          <w:sz w:val="28"/>
          <w:szCs w:val="28"/>
          <w:shd w:val="clear" w:color="auto" w:fill="FFFFFF"/>
        </w:rPr>
        <w:t>万元，下降</w:t>
      </w:r>
      <w:r>
        <w:rPr>
          <w:rFonts w:ascii="仿宋" w:eastAsia="仿宋" w:cs="仿宋"/>
          <w:color w:val="000000"/>
          <w:sz w:val="28"/>
          <w:szCs w:val="28"/>
          <w:shd w:val="clear" w:color="auto" w:fill="FFFFFF"/>
        </w:rPr>
        <w:t>37.5%</w:t>
      </w:r>
      <w:r>
        <w:rPr>
          <w:rFonts w:ascii="仿宋" w:eastAsia="仿宋" w:cs="仿宋" w:hint="eastAsia"/>
          <w:color w:val="000000"/>
          <w:sz w:val="28"/>
          <w:szCs w:val="28"/>
          <w:shd w:val="clear" w:color="auto" w:fill="FFFFFF"/>
        </w:rPr>
        <w:t>；因公出国（境）费</w:t>
      </w:r>
      <w:r>
        <w:rPr>
          <w:rFonts w:ascii="仿宋" w:eastAsia="仿宋" w:cs="仿宋"/>
          <w:color w:val="000000"/>
          <w:sz w:val="28"/>
          <w:szCs w:val="28"/>
          <w:shd w:val="clear" w:color="auto" w:fill="FFFFFF"/>
        </w:rPr>
        <w:t>0</w:t>
      </w:r>
      <w:r>
        <w:rPr>
          <w:rFonts w:ascii="仿宋" w:eastAsia="仿宋" w:cs="仿宋" w:hint="eastAsia"/>
          <w:color w:val="000000"/>
          <w:sz w:val="28"/>
          <w:szCs w:val="28"/>
          <w:shd w:val="clear" w:color="auto" w:fill="FFFFFF"/>
        </w:rPr>
        <w:t>万元，与上年保持不变。减少原因：</w:t>
      </w:r>
      <w:r>
        <w:rPr>
          <w:rFonts w:ascii="仿宋" w:eastAsia="仿宋" w:cs="仿宋"/>
          <w:color w:val="000000"/>
          <w:sz w:val="28"/>
          <w:szCs w:val="28"/>
          <w:shd w:val="clear" w:color="auto" w:fill="FFFFFF"/>
        </w:rPr>
        <w:t>1.</w:t>
      </w:r>
      <w:r>
        <w:rPr>
          <w:rFonts w:ascii="仿宋" w:eastAsia="仿宋" w:cs="仿宋" w:hint="eastAsia"/>
          <w:color w:val="252525"/>
          <w:sz w:val="28"/>
          <w:szCs w:val="28"/>
          <w:shd w:val="clear" w:color="auto" w:fill="FFFFFF"/>
        </w:rPr>
        <w:t>严格贯彻落实中央八项规定精神和厉行节约有关要求，从严控制和压缩公务接待支出；</w:t>
      </w:r>
      <w:r>
        <w:rPr>
          <w:rFonts w:ascii="仿宋" w:eastAsia="仿宋" w:cs="仿宋"/>
          <w:color w:val="000000"/>
          <w:sz w:val="28"/>
          <w:szCs w:val="28"/>
          <w:shd w:val="clear" w:color="auto" w:fill="FFFFFF"/>
        </w:rPr>
        <w:t>2.</w:t>
      </w:r>
      <w:r>
        <w:rPr>
          <w:rFonts w:ascii="仿宋" w:eastAsia="仿宋" w:cs="仿宋" w:hint="eastAsia"/>
          <w:color w:val="000000"/>
          <w:sz w:val="28"/>
          <w:szCs w:val="28"/>
          <w:shd w:val="clear" w:color="auto" w:fill="FFFFFF"/>
        </w:rPr>
        <w:t>我单位</w:t>
      </w:r>
      <w:r>
        <w:rPr>
          <w:rFonts w:ascii="仿宋" w:eastAsia="仿宋" w:cs="仿宋"/>
          <w:color w:val="000000"/>
          <w:sz w:val="28"/>
          <w:szCs w:val="28"/>
          <w:shd w:val="clear" w:color="auto" w:fill="FFFFFF"/>
        </w:rPr>
        <w:t>2016</w:t>
      </w:r>
      <w:r>
        <w:rPr>
          <w:rFonts w:ascii="仿宋" w:eastAsia="仿宋" w:cs="仿宋" w:hint="eastAsia"/>
          <w:color w:val="000000"/>
          <w:sz w:val="28"/>
          <w:szCs w:val="28"/>
          <w:shd w:val="clear" w:color="auto" w:fill="FFFFFF"/>
        </w:rPr>
        <w:t>年</w:t>
      </w:r>
      <w:r>
        <w:rPr>
          <w:rFonts w:ascii="仿宋" w:eastAsia="仿宋" w:cs="仿宋"/>
          <w:color w:val="000000"/>
          <w:sz w:val="28"/>
          <w:szCs w:val="28"/>
          <w:shd w:val="clear" w:color="auto" w:fill="FFFFFF"/>
        </w:rPr>
        <w:t>11</w:t>
      </w:r>
      <w:r>
        <w:rPr>
          <w:rFonts w:ascii="仿宋" w:eastAsia="仿宋" w:cs="仿宋" w:hint="eastAsia"/>
          <w:color w:val="000000"/>
          <w:sz w:val="28"/>
          <w:szCs w:val="28"/>
          <w:shd w:val="clear" w:color="auto" w:fill="FFFFFF"/>
        </w:rPr>
        <w:t>月正式启动公车改革，公务用车减少</w:t>
      </w:r>
      <w:r>
        <w:rPr>
          <w:rFonts w:ascii="仿宋" w:eastAsia="仿宋" w:cs="仿宋"/>
          <w:color w:val="000000"/>
          <w:sz w:val="28"/>
          <w:szCs w:val="28"/>
          <w:shd w:val="clear" w:color="auto" w:fill="FFFFFF"/>
        </w:rPr>
        <w:t>2</w:t>
      </w:r>
      <w:r>
        <w:rPr>
          <w:rFonts w:ascii="仿宋" w:eastAsia="仿宋" w:cs="仿宋" w:hint="eastAsia"/>
          <w:color w:val="000000"/>
          <w:sz w:val="28"/>
          <w:szCs w:val="28"/>
          <w:shd w:val="clear" w:color="auto" w:fill="FFFFFF"/>
        </w:rPr>
        <w:t>台，公务用车运行维护费降低。</w:t>
      </w:r>
    </w:p>
    <w:p w:rsidR="004B3387" w:rsidRDefault="004B3387">
      <w:pPr>
        <w:ind w:firstLine="554"/>
        <w:rPr>
          <w:rFonts w:ascii="仿宋" w:eastAsia="仿宋" w:cs="Times New Roman"/>
          <w:color w:val="000000"/>
          <w:sz w:val="28"/>
          <w:szCs w:val="28"/>
        </w:rPr>
      </w:pPr>
      <w:r>
        <w:rPr>
          <w:rFonts w:ascii="仿宋" w:eastAsia="仿宋" w:cs="仿宋"/>
          <w:color w:val="000000"/>
          <w:sz w:val="28"/>
          <w:szCs w:val="28"/>
        </w:rPr>
        <w:t>3</w:t>
      </w:r>
      <w:r>
        <w:rPr>
          <w:rFonts w:ascii="仿宋" w:eastAsia="仿宋" w:cs="仿宋" w:hint="eastAsia"/>
          <w:color w:val="000000"/>
          <w:sz w:val="28"/>
          <w:szCs w:val="28"/>
        </w:rPr>
        <w:t>、政府采购情况</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w:t>
      </w:r>
      <w:r>
        <w:rPr>
          <w:rFonts w:ascii="仿宋" w:eastAsia="仿宋" w:cs="仿宋"/>
          <w:color w:val="000000"/>
          <w:sz w:val="28"/>
          <w:szCs w:val="28"/>
        </w:rPr>
        <w:t>2017</w:t>
      </w:r>
      <w:r>
        <w:rPr>
          <w:rFonts w:ascii="仿宋" w:eastAsia="仿宋" w:cs="仿宋" w:hint="eastAsia"/>
          <w:color w:val="000000"/>
          <w:sz w:val="28"/>
          <w:szCs w:val="28"/>
        </w:rPr>
        <w:t>年我单位政府采购预算总额</w:t>
      </w:r>
      <w:r>
        <w:rPr>
          <w:rFonts w:ascii="仿宋" w:eastAsia="仿宋" w:cs="仿宋"/>
          <w:color w:val="000000"/>
          <w:sz w:val="28"/>
          <w:szCs w:val="28"/>
        </w:rPr>
        <w:t>17</w:t>
      </w:r>
      <w:r>
        <w:rPr>
          <w:rFonts w:ascii="仿宋" w:eastAsia="仿宋" w:cs="仿宋" w:hint="eastAsia"/>
          <w:color w:val="000000"/>
          <w:sz w:val="28"/>
          <w:szCs w:val="28"/>
        </w:rPr>
        <w:t>万元。其中政府采购货物预算</w:t>
      </w:r>
      <w:r>
        <w:rPr>
          <w:rFonts w:ascii="仿宋" w:eastAsia="仿宋" w:cs="仿宋"/>
          <w:color w:val="000000"/>
          <w:sz w:val="28"/>
          <w:szCs w:val="28"/>
        </w:rPr>
        <w:t>17</w:t>
      </w:r>
      <w:r>
        <w:rPr>
          <w:rFonts w:ascii="仿宋" w:eastAsia="仿宋" w:cs="仿宋" w:hint="eastAsia"/>
          <w:color w:val="000000"/>
          <w:sz w:val="28"/>
          <w:szCs w:val="28"/>
        </w:rPr>
        <w:t>万元。</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w:t>
      </w:r>
      <w:r>
        <w:rPr>
          <w:rFonts w:ascii="仿宋" w:eastAsia="仿宋" w:cs="仿宋"/>
          <w:color w:val="000000"/>
          <w:sz w:val="28"/>
          <w:szCs w:val="28"/>
        </w:rPr>
        <w:t>4</w:t>
      </w:r>
      <w:r>
        <w:rPr>
          <w:rFonts w:ascii="仿宋" w:eastAsia="仿宋" w:cs="仿宋" w:hint="eastAsia"/>
          <w:color w:val="000000"/>
          <w:sz w:val="28"/>
          <w:szCs w:val="28"/>
        </w:rPr>
        <w:t>、政府基金情况</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w:t>
      </w:r>
      <w:r>
        <w:rPr>
          <w:rFonts w:ascii="仿宋" w:eastAsia="仿宋" w:cs="仿宋"/>
          <w:color w:val="000000"/>
          <w:sz w:val="28"/>
          <w:szCs w:val="28"/>
        </w:rPr>
        <w:t>2017</w:t>
      </w:r>
      <w:r>
        <w:rPr>
          <w:rFonts w:ascii="仿宋" w:eastAsia="仿宋" w:cs="仿宋" w:hint="eastAsia"/>
          <w:color w:val="000000"/>
          <w:sz w:val="28"/>
          <w:szCs w:val="28"/>
        </w:rPr>
        <w:t>年我单位部门预算没有政府基金。</w:t>
      </w:r>
    </w:p>
    <w:p w:rsidR="004B3387" w:rsidRDefault="004B3387">
      <w:pPr>
        <w:rPr>
          <w:rFonts w:ascii="仿宋" w:eastAsia="仿宋" w:cs="Times New Roman"/>
          <w:b/>
          <w:bCs/>
          <w:color w:val="000000"/>
          <w:sz w:val="28"/>
          <w:szCs w:val="28"/>
        </w:rPr>
      </w:pPr>
      <w:r>
        <w:rPr>
          <w:rFonts w:ascii="仿宋" w:eastAsia="仿宋" w:cs="仿宋" w:hint="eastAsia"/>
          <w:color w:val="000000"/>
          <w:sz w:val="28"/>
          <w:szCs w:val="28"/>
        </w:rPr>
        <w:t xml:space="preserve">　　</w:t>
      </w:r>
      <w:r>
        <w:rPr>
          <w:rFonts w:ascii="仿宋" w:eastAsia="仿宋" w:cs="仿宋" w:hint="eastAsia"/>
          <w:b/>
          <w:bCs/>
          <w:color w:val="000000"/>
          <w:sz w:val="28"/>
          <w:szCs w:val="28"/>
        </w:rPr>
        <w:t>六、名词解释</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w:t>
      </w:r>
      <w:r>
        <w:rPr>
          <w:rFonts w:ascii="仿宋" w:eastAsia="仿宋" w:cs="仿宋"/>
          <w:color w:val="000000"/>
          <w:sz w:val="28"/>
          <w:szCs w:val="28"/>
        </w:rPr>
        <w:t>1</w:t>
      </w:r>
      <w:r>
        <w:rPr>
          <w:rFonts w:ascii="仿宋" w:eastAsia="仿宋" w:cs="仿宋" w:hint="eastAsia"/>
          <w:color w:val="000000"/>
          <w:sz w:val="28"/>
          <w:szCs w:val="28"/>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4B3387" w:rsidRDefault="004B3387">
      <w:pPr>
        <w:rPr>
          <w:rFonts w:ascii="仿宋" w:eastAsia="仿宋" w:cs="Times New Roman"/>
          <w:color w:val="000000"/>
          <w:sz w:val="28"/>
          <w:szCs w:val="28"/>
        </w:rPr>
      </w:pPr>
      <w:r>
        <w:rPr>
          <w:rFonts w:ascii="仿宋" w:eastAsia="仿宋" w:cs="仿宋" w:hint="eastAsia"/>
          <w:color w:val="000000"/>
          <w:sz w:val="28"/>
          <w:szCs w:val="28"/>
        </w:rPr>
        <w:t xml:space="preserve">　　</w:t>
      </w:r>
      <w:r>
        <w:rPr>
          <w:rFonts w:ascii="仿宋" w:eastAsia="仿宋" w:cs="仿宋"/>
          <w:color w:val="000000"/>
          <w:sz w:val="28"/>
          <w:szCs w:val="28"/>
        </w:rPr>
        <w:t>2</w:t>
      </w:r>
      <w:r>
        <w:rPr>
          <w:rFonts w:ascii="仿宋" w:eastAsia="仿宋" w:cs="仿宋" w:hint="eastAsia"/>
          <w:color w:val="000000"/>
          <w:sz w:val="28"/>
          <w:szCs w:val="28"/>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4B3387" w:rsidRDefault="004B3387">
      <w:pPr>
        <w:rPr>
          <w:rFonts w:ascii="仿宋" w:eastAsia="仿宋" w:cs="Times New Roman"/>
          <w:color w:val="000000"/>
          <w:sz w:val="28"/>
          <w:szCs w:val="28"/>
        </w:rPr>
      </w:pPr>
    </w:p>
    <w:sectPr w:rsidR="004B3387" w:rsidSect="006C454C">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387" w:rsidRDefault="004B3387" w:rsidP="00B95DE2">
      <w:pPr>
        <w:rPr>
          <w:rFonts w:cs="Times New Roman"/>
        </w:rPr>
      </w:pPr>
      <w:r>
        <w:rPr>
          <w:rFonts w:cs="Times New Roman"/>
        </w:rPr>
        <w:separator/>
      </w:r>
    </w:p>
  </w:endnote>
  <w:endnote w:type="continuationSeparator" w:id="0">
    <w:p w:rsidR="004B3387" w:rsidRDefault="004B3387" w:rsidP="00B95DE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87" w:rsidRDefault="004B3387">
    <w:pPr>
      <w:pStyle w:val="Footer"/>
      <w:jc w:val="center"/>
      <w:rPr>
        <w:rFonts w:cs="Times New Roman"/>
      </w:rPr>
    </w:pPr>
    <w:fldSimple w:instr="PAGE   \* MERGEFORMAT">
      <w:r w:rsidRPr="00100EB6">
        <w:rPr>
          <w:noProof/>
          <w:lang w:val="zh-CN"/>
        </w:rPr>
        <w:t>5</w:t>
      </w:r>
    </w:fldSimple>
  </w:p>
  <w:p w:rsidR="004B3387" w:rsidRDefault="004B338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387" w:rsidRDefault="004B3387" w:rsidP="00B95DE2">
      <w:pPr>
        <w:rPr>
          <w:rFonts w:cs="Times New Roman"/>
        </w:rPr>
      </w:pPr>
      <w:r>
        <w:rPr>
          <w:rFonts w:cs="Times New Roman"/>
        </w:rPr>
        <w:separator/>
      </w:r>
    </w:p>
  </w:footnote>
  <w:footnote w:type="continuationSeparator" w:id="0">
    <w:p w:rsidR="004B3387" w:rsidRDefault="004B3387" w:rsidP="00B95DE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CE7"/>
    <w:rsid w:val="000A1018"/>
    <w:rsid w:val="00100EB6"/>
    <w:rsid w:val="00131F65"/>
    <w:rsid w:val="0023032D"/>
    <w:rsid w:val="004B3387"/>
    <w:rsid w:val="006204AC"/>
    <w:rsid w:val="006C454C"/>
    <w:rsid w:val="00A600FA"/>
    <w:rsid w:val="00B95DE2"/>
    <w:rsid w:val="00C74E4B"/>
    <w:rsid w:val="00C84D5F"/>
    <w:rsid w:val="00CC1412"/>
    <w:rsid w:val="00D20F1D"/>
    <w:rsid w:val="00E469E4"/>
    <w:rsid w:val="00FA2C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4C"/>
    <w:pPr>
      <w:widowControl w:val="0"/>
      <w:jc w:val="both"/>
    </w:pPr>
    <w:rPr>
      <w:rFonts w:ascii="Calibri" w:hAnsi="Calibri" w:cs="Calibri"/>
      <w:szCs w:val="21"/>
    </w:rPr>
  </w:style>
  <w:style w:type="paragraph" w:styleId="Heading3">
    <w:name w:val="heading 3"/>
    <w:basedOn w:val="Normal"/>
    <w:link w:val="Heading3Char"/>
    <w:uiPriority w:val="99"/>
    <w:qFormat/>
    <w:rsid w:val="006C454C"/>
    <w:pPr>
      <w:widowControl/>
      <w:spacing w:before="100" w:beforeAutospacing="1" w:after="100" w:afterAutospacing="1"/>
      <w:jc w:val="left"/>
      <w:outlineLvl w:val="2"/>
    </w:pPr>
    <w:rPr>
      <w:rFonts w:asci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51887"/>
    <w:rPr>
      <w:rFonts w:ascii="Calibri" w:hAnsi="Calibri" w:cs="Calibri"/>
      <w:b/>
      <w:bCs/>
      <w:sz w:val="32"/>
      <w:szCs w:val="32"/>
    </w:rPr>
  </w:style>
  <w:style w:type="paragraph" w:styleId="Header">
    <w:name w:val="header"/>
    <w:basedOn w:val="Normal"/>
    <w:link w:val="HeaderChar"/>
    <w:uiPriority w:val="99"/>
    <w:rsid w:val="006C45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51887"/>
    <w:rPr>
      <w:rFonts w:ascii="Calibri" w:hAnsi="Calibri" w:cs="Calibri"/>
      <w:sz w:val="18"/>
      <w:szCs w:val="18"/>
    </w:rPr>
  </w:style>
  <w:style w:type="paragraph" w:styleId="Footer">
    <w:name w:val="footer"/>
    <w:basedOn w:val="Normal"/>
    <w:link w:val="FooterChar"/>
    <w:uiPriority w:val="99"/>
    <w:rsid w:val="006C45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95DE2"/>
    <w:rPr>
      <w:rFonts w:ascii="Calibri" w:hAnsi="Calibri" w:cs="Calibri"/>
      <w:kern w:val="2"/>
      <w:sz w:val="18"/>
      <w:szCs w:val="18"/>
    </w:rPr>
  </w:style>
  <w:style w:type="paragraph" w:styleId="NormalWeb">
    <w:name w:val="Normal (Web)"/>
    <w:basedOn w:val="Normal"/>
    <w:uiPriority w:val="99"/>
    <w:rsid w:val="006C454C"/>
    <w:pPr>
      <w:widowControl/>
      <w:spacing w:before="100" w:beforeAutospacing="1" w:after="100" w:afterAutospacing="1"/>
      <w:jc w:val="left"/>
    </w:pPr>
    <w:rPr>
      <w:rFonts w:ascii="宋体" w:cs="宋体"/>
      <w:kern w:val="0"/>
      <w:sz w:val="24"/>
      <w:szCs w:val="24"/>
    </w:rPr>
  </w:style>
  <w:style w:type="paragraph" w:styleId="BalloonText">
    <w:name w:val="Balloon Text"/>
    <w:basedOn w:val="Normal"/>
    <w:link w:val="BalloonTextChar"/>
    <w:uiPriority w:val="99"/>
    <w:semiHidden/>
    <w:rsid w:val="00B95DE2"/>
    <w:rPr>
      <w:sz w:val="18"/>
      <w:szCs w:val="18"/>
    </w:rPr>
  </w:style>
  <w:style w:type="character" w:customStyle="1" w:styleId="BalloonTextChar">
    <w:name w:val="Balloon Text Char"/>
    <w:basedOn w:val="DefaultParagraphFont"/>
    <w:link w:val="BalloonText"/>
    <w:uiPriority w:val="99"/>
    <w:semiHidden/>
    <w:locked/>
    <w:rsid w:val="00B95DE2"/>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5</Pages>
  <Words>399</Words>
  <Characters>2275</Characters>
  <Application>Microsoft Office Outlook</Application>
  <DocSecurity>0</DocSecurity>
  <Lines>0</Lines>
  <Paragraphs>0</Paragraphs>
  <ScaleCrop>false</ScaleCrop>
  <Company>国家统计局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微软用户</cp:lastModifiedBy>
  <cp:revision>91</cp:revision>
  <cp:lastPrinted>2017-01-21T07:04:00Z</cp:lastPrinted>
  <dcterms:created xsi:type="dcterms:W3CDTF">2017-01-20T03:39:00Z</dcterms:created>
  <dcterms:modified xsi:type="dcterms:W3CDTF">2017-04-10T08:48:00Z</dcterms:modified>
</cp:coreProperties>
</file>