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380"/>
      </w:pPr>
      <w:r>
        <w:t>附件</w:t>
      </w:r>
      <w:r>
        <w:rPr>
          <w:rFonts w:hint="eastAsia"/>
          <w:lang w:val="zh-CN" w:eastAsia="zh-CN" w:bidi="zh-CN"/>
        </w:rPr>
        <w:t>2</w:t>
      </w:r>
    </w:p>
    <w:p>
      <w:pPr>
        <w:pStyle w:val="9"/>
        <w:keepNext/>
        <w:keepLines/>
      </w:pPr>
      <w:bookmarkStart w:id="0" w:name="bookmark0"/>
      <w:bookmarkStart w:id="1" w:name="bookmark2"/>
      <w:bookmarkStart w:id="2" w:name="bookmark1"/>
      <w:r>
        <w:t>国有企业退休人员社会化管理补助资金预算绩效目标表</w:t>
      </w:r>
      <w:bookmarkEnd w:id="0"/>
      <w:bookmarkEnd w:id="1"/>
      <w:bookmarkEnd w:id="2"/>
    </w:p>
    <w:p>
      <w:pPr>
        <w:pStyle w:val="7"/>
        <w:spacing w:after="120"/>
        <w:jc w:val="center"/>
      </w:pPr>
      <w:r>
        <w:t>（ 202</w:t>
      </w:r>
      <w:r>
        <w:rPr>
          <w:rFonts w:hint="eastAsia"/>
          <w:lang w:val="en-US" w:eastAsia="zh-CN"/>
        </w:rPr>
        <w:t>1</w:t>
      </w:r>
      <w:r>
        <w:t>年度）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2"/>
        <w:gridCol w:w="1476"/>
        <w:gridCol w:w="1692"/>
        <w:gridCol w:w="1303"/>
        <w:gridCol w:w="1642"/>
        <w:gridCol w:w="19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资金名称</w:t>
            </w:r>
          </w:p>
        </w:tc>
        <w:tc>
          <w:tcPr>
            <w:tcW w:w="658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国有企业退休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</w:rPr>
              <w:t>员社会化管理补助资金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中央主管部门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财政部</w:t>
            </w:r>
            <w:bookmarkStart w:id="10" w:name="_GoBack"/>
            <w:bookmarkEnd w:id="10"/>
            <w:r>
              <w:rPr>
                <w:rFonts w:hint="eastAsia" w:asciiTheme="minorEastAsia" w:hAnsiTheme="minorEastAsia" w:eastAsiaTheme="minorEastAsia" w:cstheme="minorEastAsia"/>
              </w:rPr>
              <w:t>、国资委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实施期限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省级财政部门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省级财政部门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省级主管部门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省级国资监管部门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资金</w:t>
            </w:r>
          </w:p>
          <w:p>
            <w:pPr>
              <w:pStyle w:val="13"/>
              <w:ind w:firstLine="0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情况</w:t>
            </w:r>
          </w:p>
          <w:p>
            <w:pPr>
              <w:pStyle w:val="13"/>
              <w:ind w:firstLine="0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（万元）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firstLine="24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</w:rPr>
              <w:t>年度金额：</w:t>
            </w:r>
          </w:p>
        </w:tc>
        <w:tc>
          <w:tcPr>
            <w:tcW w:w="35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226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jc w:val="righ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其中：中央补助</w:t>
            </w:r>
          </w:p>
        </w:tc>
        <w:tc>
          <w:tcPr>
            <w:tcW w:w="35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26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jc w:val="righ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地方资金</w:t>
            </w:r>
          </w:p>
        </w:tc>
        <w:tc>
          <w:tcPr>
            <w:tcW w:w="35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2" w:hRule="exac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3"/>
              <w:ind w:firstLine="0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pStyle w:val="13"/>
              <w:ind w:firstLine="0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总体目标</w:t>
            </w:r>
          </w:p>
          <w:p>
            <w:pPr>
              <w:pStyle w:val="13"/>
              <w:ind w:firstLine="400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0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230"/>
              </w:tabs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国有企业已退休人员管理服务工作与原企业分离。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5"/>
              </w:tabs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国有企业不承担移交后的退休人员社会化管理服务费用。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5"/>
              </w:tabs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国有企业新办理退休人员管理服务工作与原企业分离。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3"/>
              <w:ind w:firstLine="0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绩效指标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firstLine="26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一级指标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二级指标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三级指标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3" w:hRule="exact"/>
          <w:jc w:val="center"/>
        </w:trPr>
        <w:tc>
          <w:tcPr>
            <w:tcW w:w="79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firstLine="26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产出指标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数量指标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74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国有企业已退休人员管理服务工作与原企业分离的比例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8" w:hRule="exact"/>
          <w:jc w:val="center"/>
        </w:trPr>
        <w:tc>
          <w:tcPr>
            <w:tcW w:w="79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firstLine="26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9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74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国有企业新办理退休人员管理服务工作与原企业分离的比例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  <w:jc w:val="center"/>
        </w:trPr>
        <w:tc>
          <w:tcPr>
            <w:tcW w:w="79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firstLine="26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效益指标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经济效益指标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81" w:lineRule="exact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国有企业不承担移交后的退休人员社会化管理服务费用的比例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7" w:hRule="exact"/>
          <w:jc w:val="center"/>
        </w:trPr>
        <w:tc>
          <w:tcPr>
            <w:tcW w:w="79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满意度指标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企业满意度指标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移交企业的综合满意程度，</w:t>
            </w:r>
          </w:p>
          <w:p>
            <w:pPr>
              <w:pStyle w:val="11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企业满意度=问卷调查平均得</w:t>
            </w:r>
          </w:p>
          <w:p>
            <w:pPr>
              <w:pStyle w:val="11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分/总分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 w:bidi="en-US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lang w:val="en-US" w:eastAsia="en-US" w:bidi="en-US"/>
              </w:rPr>
              <w:t>100%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85%</w:t>
            </w:r>
          </w:p>
        </w:tc>
      </w:tr>
    </w:tbl>
    <w:p>
      <w:pPr>
        <w:sectPr>
          <w:pgSz w:w="11900" w:h="16840"/>
          <w:pgMar w:top="1236" w:right="1585" w:bottom="1236" w:left="1467" w:header="808" w:footer="808" w:gutter="0"/>
          <w:pgNumType w:start="1"/>
          <w:cols w:space="720" w:num="1"/>
          <w:docGrid w:linePitch="360" w:charSpace="0"/>
        </w:sectPr>
      </w:pPr>
    </w:p>
    <w:p>
      <w:pPr>
        <w:pStyle w:val="15"/>
        <w:spacing w:after="140" w:line="240" w:lineRule="auto"/>
        <w:ind w:firstLine="440"/>
      </w:pPr>
      <w:r>
        <w:t>附件</w:t>
      </w:r>
      <w:r>
        <w:rPr>
          <w:rFonts w:hint="eastAsia"/>
          <w:lang w:val="zh-CN" w:eastAsia="zh-CN" w:bidi="zh-CN"/>
        </w:rPr>
        <w:t>3</w:t>
      </w:r>
    </w:p>
    <w:p>
      <w:pPr>
        <w:pStyle w:val="17"/>
        <w:keepNext/>
        <w:keepLines/>
        <w:rPr>
          <w:sz w:val="28"/>
          <w:szCs w:val="28"/>
        </w:rPr>
      </w:pPr>
      <w:bookmarkStart w:id="3" w:name="bookmark3"/>
      <w:bookmarkStart w:id="4" w:name="bookmark4"/>
      <w:bookmarkStart w:id="5" w:name="bookmark5"/>
      <w:r>
        <w:t>企业满意度调查问卷</w:t>
      </w:r>
      <w:bookmarkEnd w:id="3"/>
      <w:bookmarkEnd w:id="4"/>
      <w:bookmarkEnd w:id="5"/>
    </w:p>
    <w:p>
      <w:pPr>
        <w:pStyle w:val="15"/>
        <w:spacing w:after="640" w:line="240" w:lineRule="auto"/>
        <w:ind w:firstLine="0"/>
        <w:jc w:val="center"/>
      </w:pPr>
      <w:r>
        <w:t>（参考提纲）</w:t>
      </w:r>
    </w:p>
    <w:p>
      <w:pPr>
        <w:pStyle w:val="15"/>
        <w:numPr>
          <w:ilvl w:val="0"/>
          <w:numId w:val="2"/>
        </w:numPr>
        <w:tabs>
          <w:tab w:val="left" w:pos="806"/>
        </w:tabs>
        <w:spacing w:line="504" w:lineRule="exact"/>
        <w:ind w:left="440"/>
      </w:pPr>
      <w:bookmarkStart w:id="6" w:name="bookmark6"/>
      <w:bookmarkEnd w:id="6"/>
      <w:r>
        <w:t xml:space="preserve">是否了解国家实施了国有企业退休人员社会化管理政策？ </w:t>
      </w:r>
    </w:p>
    <w:p>
      <w:pPr>
        <w:pStyle w:val="15"/>
        <w:tabs>
          <w:tab w:val="left" w:pos="806"/>
        </w:tabs>
        <w:spacing w:line="504" w:lineRule="exact"/>
        <w:ind w:left="480" w:firstLine="0"/>
      </w:pPr>
      <w:r>
        <w:t>口是（10分） □否（0分）</w:t>
      </w:r>
    </w:p>
    <w:p>
      <w:pPr>
        <w:pStyle w:val="15"/>
        <w:numPr>
          <w:ilvl w:val="0"/>
          <w:numId w:val="2"/>
        </w:numPr>
        <w:tabs>
          <w:tab w:val="left" w:pos="834"/>
        </w:tabs>
        <w:spacing w:line="540" w:lineRule="exact"/>
        <w:ind w:left="440"/>
      </w:pPr>
      <w:bookmarkStart w:id="7" w:name="bookmark7"/>
      <w:bookmarkEnd w:id="7"/>
      <w:r>
        <w:t>对国有企业退休人员社会化管理有关财政支持政策是否满意？</w:t>
      </w:r>
    </w:p>
    <w:p>
      <w:pPr>
        <w:pStyle w:val="15"/>
        <w:tabs>
          <w:tab w:val="left" w:pos="3064"/>
        </w:tabs>
        <w:spacing w:line="540" w:lineRule="exact"/>
        <w:ind w:firstLine="440"/>
      </w:pPr>
      <w:r>
        <w:t>口满意（30分）</w:t>
      </w:r>
      <w:r>
        <w:tab/>
      </w:r>
      <w:r>
        <w:t>□基本满意（20分）</w:t>
      </w:r>
    </w:p>
    <w:p>
      <w:pPr>
        <w:pStyle w:val="15"/>
        <w:tabs>
          <w:tab w:val="left" w:pos="3064"/>
        </w:tabs>
        <w:spacing w:line="540" w:lineRule="exact"/>
        <w:ind w:firstLine="440"/>
      </w:pPr>
      <w:r>
        <w:t>口一般（10分）</w:t>
      </w:r>
      <w:r>
        <w:tab/>
      </w:r>
      <w:r>
        <w:t>口不满意（0分）</w:t>
      </w:r>
    </w:p>
    <w:p>
      <w:pPr>
        <w:pStyle w:val="15"/>
        <w:numPr>
          <w:ilvl w:val="0"/>
          <w:numId w:val="2"/>
        </w:numPr>
        <w:tabs>
          <w:tab w:val="left" w:pos="834"/>
        </w:tabs>
        <w:spacing w:line="540" w:lineRule="exact"/>
        <w:ind w:left="440"/>
      </w:pPr>
      <w:bookmarkStart w:id="8" w:name="bookmark8"/>
      <w:bookmarkEnd w:id="8"/>
      <w:r>
        <w:t>对本地区推进国有企业退休人员社会化管理工作开展情况是否满意？</w:t>
      </w:r>
    </w:p>
    <w:p>
      <w:pPr>
        <w:pStyle w:val="15"/>
        <w:tabs>
          <w:tab w:val="left" w:pos="3064"/>
        </w:tabs>
        <w:spacing w:line="540" w:lineRule="exact"/>
        <w:ind w:firstLine="440"/>
      </w:pPr>
      <w:r>
        <w:t>口满意（30分）</w:t>
      </w:r>
      <w:r>
        <w:tab/>
      </w:r>
      <w:r>
        <w:t>口基本满意（20分）</w:t>
      </w:r>
    </w:p>
    <w:p>
      <w:pPr>
        <w:pStyle w:val="15"/>
        <w:tabs>
          <w:tab w:val="left" w:pos="3064"/>
        </w:tabs>
        <w:spacing w:line="540" w:lineRule="exact"/>
        <w:ind w:firstLine="440"/>
      </w:pPr>
      <w:r>
        <w:t>口一般（10分）</w:t>
      </w:r>
      <w:r>
        <w:tab/>
      </w:r>
      <w:r>
        <w:t>口不满意（0分）</w:t>
      </w:r>
    </w:p>
    <w:p>
      <w:pPr>
        <w:pStyle w:val="15"/>
        <w:numPr>
          <w:ilvl w:val="0"/>
          <w:numId w:val="2"/>
        </w:numPr>
        <w:tabs>
          <w:tab w:val="left" w:pos="834"/>
        </w:tabs>
        <w:spacing w:line="540" w:lineRule="exact"/>
        <w:ind w:left="440"/>
      </w:pPr>
      <w:bookmarkStart w:id="9" w:name="bookmark9"/>
      <w:bookmarkEnd w:id="9"/>
      <w:r>
        <w:t>对本企业推进退休人员社会化管理政策的落实情况是否满意？</w:t>
      </w:r>
    </w:p>
    <w:p>
      <w:pPr>
        <w:pStyle w:val="15"/>
        <w:tabs>
          <w:tab w:val="left" w:pos="3064"/>
        </w:tabs>
        <w:spacing w:line="540" w:lineRule="exact"/>
        <w:ind w:firstLine="440"/>
      </w:pPr>
      <w:r>
        <w:t>口满意（30分）</w:t>
      </w:r>
      <w:r>
        <w:tab/>
      </w:r>
      <w:r>
        <w:t>口基本满意（20分）</w:t>
      </w:r>
    </w:p>
    <w:p>
      <w:pPr>
        <w:pStyle w:val="15"/>
        <w:tabs>
          <w:tab w:val="left" w:pos="3064"/>
        </w:tabs>
        <w:spacing w:after="3380" w:line="540" w:lineRule="exact"/>
        <w:ind w:firstLine="440"/>
      </w:pPr>
      <w:r>
        <w:t>口一般（10分）</w:t>
      </w:r>
      <w:r>
        <w:tab/>
      </w:r>
      <w:r>
        <w:t>口不满意（0分）</w:t>
      </w:r>
    </w:p>
    <w:p>
      <w:pPr>
        <w:pStyle w:val="19"/>
      </w:pPr>
      <w:r>
        <w:t>满意度调查综合得分为以下四项之和，满分为</w:t>
      </w:r>
      <w: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  <w:t>100</w:t>
      </w:r>
      <w:r>
        <w:rPr>
          <w:lang w:val="zh-CN" w:eastAsia="zh-CN" w:bidi="zh-CN"/>
        </w:rPr>
        <w:t>分.</w:t>
      </w:r>
    </w:p>
    <w:sectPr>
      <w:pgSz w:w="11900" w:h="16840"/>
      <w:pgMar w:top="1880" w:right="1575" w:bottom="1648" w:left="1477" w:header="1452" w:footer="12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</w:compat>
  <w:rsids>
    <w:rsidRoot w:val="006C6B96"/>
    <w:rsid w:val="00056CAE"/>
    <w:rsid w:val="006C6B96"/>
    <w:rsid w:val="008A79B3"/>
    <w:rsid w:val="00F6638C"/>
    <w:rsid w:val="200E0C38"/>
    <w:rsid w:val="3FD9CB20"/>
    <w:rsid w:val="505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ody text|3_"/>
    <w:basedOn w:val="5"/>
    <w:link w:val="7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link w:val="6"/>
    <w:qFormat/>
    <w:uiPriority w:val="0"/>
    <w:pPr>
      <w:spacing w:after="25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8">
    <w:name w:val="Heading #2|1_"/>
    <w:basedOn w:val="5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qFormat/>
    <w:uiPriority w:val="0"/>
    <w:pPr>
      <w:spacing w:after="320"/>
      <w:jc w:val="center"/>
      <w:outlineLvl w:val="1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Other|1_"/>
    <w:basedOn w:val="5"/>
    <w:link w:val="1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jc w:val="center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2">
    <w:name w:val="Other|2_"/>
    <w:basedOn w:val="5"/>
    <w:link w:val="13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3">
    <w:name w:val="Other|2"/>
    <w:basedOn w:val="1"/>
    <w:link w:val="12"/>
    <w:qFormat/>
    <w:uiPriority w:val="0"/>
    <w:pPr>
      <w:ind w:firstLine="160"/>
    </w:pPr>
    <w:rPr>
      <w:rFonts w:ascii="宋体" w:hAnsi="宋体" w:eastAsia="宋体" w:cs="宋体"/>
      <w:lang w:val="zh-TW" w:eastAsia="zh-TW" w:bidi="zh-TW"/>
    </w:rPr>
  </w:style>
  <w:style w:type="character" w:customStyle="1" w:styleId="14">
    <w:name w:val="Body text|1_"/>
    <w:basedOn w:val="5"/>
    <w:link w:val="1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spacing w:line="406" w:lineRule="auto"/>
      <w:ind w:firstLine="4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6">
    <w:name w:val="Heading #1|1_"/>
    <w:basedOn w:val="5"/>
    <w:link w:val="17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7">
    <w:name w:val="Heading #1|1"/>
    <w:basedOn w:val="1"/>
    <w:link w:val="16"/>
    <w:qFormat/>
    <w:uiPriority w:val="0"/>
    <w:pPr>
      <w:spacing w:after="200"/>
      <w:jc w:val="center"/>
      <w:outlineLvl w:val="0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8">
    <w:name w:val="Body text|2_"/>
    <w:basedOn w:val="5"/>
    <w:link w:val="19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qFormat/>
    <w:uiPriority w:val="0"/>
    <w:pPr>
      <w:spacing w:after="420"/>
      <w:ind w:firstLine="620"/>
    </w:pPr>
    <w:rPr>
      <w:rFonts w:ascii="宋体" w:hAnsi="宋体" w:eastAsia="宋体" w:cs="宋体"/>
      <w:sz w:val="17"/>
      <w:szCs w:val="17"/>
      <w:lang w:val="zh-TW" w:eastAsia="zh-TW" w:bidi="zh-TW"/>
    </w:rPr>
  </w:style>
  <w:style w:type="character" w:customStyle="1" w:styleId="20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1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604</Characters>
  <Lines>5</Lines>
  <Paragraphs>1</Paragraphs>
  <TotalTime>9</TotalTime>
  <ScaleCrop>false</ScaleCrop>
  <LinksUpToDate>false</LinksUpToDate>
  <CharactersWithSpaces>708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2021-11-29T15:27:00Z</dcterms:created>
  <dc:creator>Administrator</dc:creator>
  <cp:lastModifiedBy>greatwall</cp:lastModifiedBy>
  <dcterms:modified xsi:type="dcterms:W3CDTF">2021-12-07T10:15:49Z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